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FA721D" w:rsidP="0029259D">
      <w:r>
        <w:t xml:space="preserve">                                                                                                                     </w:t>
      </w:r>
      <w:r w:rsidR="00AB5082">
        <w:t xml:space="preserve">    </w:t>
      </w:r>
      <w:bookmarkStart w:id="0" w:name="_GoBack"/>
      <w:bookmarkEnd w:id="0"/>
    </w:p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 w:rsidR="000C6ED1">
        <w:t xml:space="preserve"> и дополнений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57DD9" w:rsidRDefault="00257DD9" w:rsidP="0029259D"/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33755A" w:rsidRDefault="0033755A" w:rsidP="00816A31">
      <w:pPr>
        <w:adjustRightInd w:val="0"/>
        <w:ind w:firstLine="567"/>
        <w:jc w:val="both"/>
        <w:outlineLvl w:val="1"/>
      </w:pP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 законом от 2</w:t>
      </w:r>
      <w:r w:rsidR="001F55B8">
        <w:rPr>
          <w:rFonts w:eastAsia="Calibri"/>
        </w:rPr>
        <w:t>0</w:t>
      </w:r>
      <w:r w:rsidR="006A3A2D">
        <w:rPr>
          <w:rFonts w:eastAsia="Calibri"/>
        </w:rPr>
        <w:t>.07.20</w:t>
      </w:r>
      <w:r w:rsidR="00A86AF5">
        <w:rPr>
          <w:rFonts w:eastAsia="Calibri"/>
        </w:rPr>
        <w:t>20</w:t>
      </w:r>
      <w:r w:rsidR="006A3A2D">
        <w:rPr>
          <w:rFonts w:eastAsia="Calibri"/>
        </w:rPr>
        <w:t xml:space="preserve"> № 2</w:t>
      </w:r>
      <w:r w:rsidR="001F55B8">
        <w:rPr>
          <w:rFonts w:eastAsia="Calibri"/>
        </w:rPr>
        <w:t>36</w:t>
      </w:r>
      <w:r w:rsidR="006A3A2D">
        <w:rPr>
          <w:rFonts w:eastAsia="Calibri"/>
        </w:rPr>
        <w:t>-ФЗ «О внесении изменений в Федеральн</w:t>
      </w:r>
      <w:r w:rsidR="001F55B8">
        <w:rPr>
          <w:rFonts w:eastAsia="Calibri"/>
        </w:rPr>
        <w:t>ый</w:t>
      </w:r>
      <w:r w:rsidR="006A3A2D">
        <w:rPr>
          <w:rFonts w:eastAsia="Calibri"/>
        </w:rPr>
        <w:t xml:space="preserve"> закон «Об общих принципах организации местного самоуправления в Российской Федерации»</w:t>
      </w:r>
      <w:r w:rsidR="00125F83">
        <w:rPr>
          <w:rFonts w:eastAsia="Calibri"/>
        </w:rPr>
        <w:t>,</w:t>
      </w:r>
      <w:r w:rsidR="00081EA7">
        <w:rPr>
          <w:rFonts w:eastAsia="Calibri"/>
        </w:rPr>
        <w:t xml:space="preserve"> </w:t>
      </w:r>
      <w:r w:rsidR="007D245D">
        <w:rPr>
          <w:rFonts w:eastAsia="Calibri"/>
        </w:rPr>
        <w:t>Федеральным законом от 24.04.2020 № 148-ФЗ «О внесении изменений в отдельные законодательные акты Российской Федерации»,</w:t>
      </w:r>
      <w:r w:rsidR="00B559EB">
        <w:rPr>
          <w:rFonts w:eastAsia="Calibri"/>
        </w:rPr>
        <w:t xml:space="preserve"> Законом</w:t>
      </w:r>
      <w:r w:rsidR="006855D0">
        <w:rPr>
          <w:rFonts w:eastAsia="Calibri"/>
        </w:rPr>
        <w:t xml:space="preserve"> Сахалинской области от 20.11.2020 № 76-ЗО «О реализации отдельного положения статьи 40 Федерального закона «Об общих принципах организации местного самоуправления в Российской Федерации»,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 w:rsidR="000C6ED1">
        <w:rPr>
          <w:rFonts w:eastAsia="Calibri"/>
        </w:rPr>
        <w:t xml:space="preserve"> и дополнения</w:t>
      </w:r>
      <w:r>
        <w:rPr>
          <w:rFonts w:eastAsia="Calibri"/>
        </w:rPr>
        <w:t>:</w:t>
      </w:r>
    </w:p>
    <w:p w:rsidR="00F441DF" w:rsidRDefault="00F441DF" w:rsidP="00F441DF">
      <w:pPr>
        <w:ind w:firstLine="540"/>
        <w:jc w:val="both"/>
      </w:pPr>
      <w:r>
        <w:t xml:space="preserve">1.1. </w:t>
      </w:r>
      <w:r w:rsidR="001F55B8">
        <w:t>Дополнить Устав</w:t>
      </w:r>
      <w:r>
        <w:t xml:space="preserve"> стать</w:t>
      </w:r>
      <w:r w:rsidR="001F55B8">
        <w:t>ей 17.1 следующего содержания</w:t>
      </w:r>
      <w:r w:rsidR="00125F83">
        <w:t>:</w:t>
      </w:r>
    </w:p>
    <w:p w:rsidR="00125F83" w:rsidRPr="00FA721D" w:rsidRDefault="00125F83" w:rsidP="001F55B8">
      <w:pPr>
        <w:ind w:firstLine="540"/>
        <w:jc w:val="both"/>
      </w:pPr>
      <w:r>
        <w:t>«</w:t>
      </w:r>
      <w:r w:rsidR="001F55B8">
        <w:t>1</w:t>
      </w:r>
      <w:r>
        <w:t>7.</w:t>
      </w:r>
      <w:r w:rsidR="001F55B8">
        <w:t xml:space="preserve">1. </w:t>
      </w:r>
      <w:r>
        <w:t xml:space="preserve"> </w:t>
      </w:r>
      <w:r w:rsidR="001F55B8" w:rsidRPr="00FA721D">
        <w:t>Инициативные проекты.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1. В целях реализации мероприятий, имеющих приоритетное значение для жителей </w:t>
      </w:r>
      <w:r w:rsidR="00F61C22">
        <w:t>Корсаковского городского округа</w:t>
      </w:r>
      <w:r w:rsidRPr="001F55B8"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F61C22">
        <w:t>а</w:t>
      </w:r>
      <w:r w:rsidRPr="001F55B8">
        <w:t>дминистрацию</w:t>
      </w:r>
      <w:r w:rsidR="00F61C22">
        <w:t xml:space="preserve"> Корсаковского городского округа</w:t>
      </w:r>
      <w:r w:rsidRPr="001F55B8">
        <w:t xml:space="preserve"> может быть внесен инициативный проект. Порядок определения части территории </w:t>
      </w:r>
      <w:r w:rsidR="00F61C22">
        <w:t>Корсаковского городского округа</w:t>
      </w:r>
      <w:r w:rsidRPr="001F55B8">
        <w:t xml:space="preserve">, на которой могут реализовываться инициативные проекты, устанавливается </w:t>
      </w:r>
      <w:r w:rsidR="005139FE">
        <w:t xml:space="preserve">решением </w:t>
      </w:r>
      <w:r w:rsidR="00F61C22">
        <w:t>Собрания Корсаковского городского округа</w:t>
      </w:r>
      <w:r w:rsidRPr="001F55B8">
        <w:t>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F61C22">
        <w:t>Корсаковского городского округа</w:t>
      </w:r>
      <w:r w:rsidRPr="001F55B8">
        <w:t>, органы территориального общественного самоуправления</w:t>
      </w:r>
      <w:r w:rsidR="00F61C22">
        <w:t xml:space="preserve"> </w:t>
      </w:r>
      <w:r w:rsidRPr="001F55B8">
        <w:t xml:space="preserve">(далее - инициаторы проекта). Минимальная численность инициативной группы может быть уменьшена </w:t>
      </w:r>
      <w:r w:rsidR="005139FE">
        <w:t>решением</w:t>
      </w:r>
      <w:r w:rsidRPr="001F55B8">
        <w:t xml:space="preserve"> </w:t>
      </w:r>
      <w:r w:rsidR="00F61C22">
        <w:t>Собрания Корсаковского городского округа</w:t>
      </w:r>
      <w:r w:rsidRPr="001F55B8">
        <w:t xml:space="preserve">. </w:t>
      </w:r>
      <w:r w:rsidR="00F61C22">
        <w:t xml:space="preserve"> </w:t>
      </w:r>
      <w:r w:rsidRPr="001F55B8">
        <w:t xml:space="preserve">Право выступить инициатором проекта в соответствии с </w:t>
      </w:r>
      <w:r w:rsidR="005139FE">
        <w:t>решением</w:t>
      </w:r>
      <w:r w:rsidRPr="001F55B8">
        <w:t xml:space="preserve"> </w:t>
      </w:r>
      <w:r w:rsidR="00F61C22">
        <w:t>Собрания Корсаковского городского округа</w:t>
      </w:r>
      <w:r w:rsidRPr="001F55B8">
        <w:t xml:space="preserve"> может быть предоставлено также иным лицам, осуществляющим деятельность на территории </w:t>
      </w:r>
      <w:r w:rsidR="00F61C22">
        <w:t>Корсаковского городского округа</w:t>
      </w:r>
      <w:r w:rsidRPr="001F55B8">
        <w:t>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1" w:name="p1304"/>
      <w:bookmarkEnd w:id="1"/>
      <w:r w:rsidRPr="001F55B8">
        <w:t>3. Инициативный проект должен содержать следующие сведения: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1) описание проблемы, решение которой имеет приоритетное значение для жителей </w:t>
      </w:r>
      <w:r w:rsidR="00F61C22">
        <w:t>Корсаковского городского округа</w:t>
      </w:r>
      <w:r w:rsidRPr="001F55B8">
        <w:t>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2) обоснование предложений по решению указанной проблемы;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3) описание ожидаемого результата (ожидаемых результатов) реализации инициативного проекта;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lastRenderedPageBreak/>
        <w:t>4) предварительный расчет необходимых расходов на реализацию инициативного проекта;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5) планируемые сроки реализации инициативного проекта;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8) указание на территорию </w:t>
      </w:r>
      <w:r w:rsidR="00F61C22">
        <w:t xml:space="preserve">Корсаковского городского округа </w:t>
      </w:r>
      <w:r w:rsidRPr="001F55B8"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 w:rsidR="005139FE">
        <w:t>решением</w:t>
      </w:r>
      <w:r w:rsidRPr="001F55B8">
        <w:t xml:space="preserve"> </w:t>
      </w:r>
      <w:r w:rsidR="00F61C22">
        <w:t>Собрания Корсаковского городского округа</w:t>
      </w:r>
      <w:r w:rsidRPr="001F55B8">
        <w:t>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9) иные сведения, предусмотренные </w:t>
      </w:r>
      <w:r w:rsidR="005139FE">
        <w:t>решением</w:t>
      </w:r>
      <w:r w:rsidRPr="001F55B8">
        <w:t xml:space="preserve"> </w:t>
      </w:r>
      <w:r w:rsidR="00F61C22">
        <w:t>Собрания Корсаковского городского округа</w:t>
      </w:r>
      <w:r w:rsidRPr="001F55B8">
        <w:t>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4. Инициативный проект до его внесения в администрацию</w:t>
      </w:r>
      <w:r w:rsidR="00F61C22">
        <w:t xml:space="preserve"> Корсаковского городского округа</w:t>
      </w:r>
      <w:r w:rsidRPr="001F55B8"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F61C22">
        <w:t>Корсаковского городского округа</w:t>
      </w:r>
      <w:r w:rsidRPr="001F55B8"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F55B8" w:rsidRPr="001F55B8" w:rsidRDefault="005139FE" w:rsidP="001F55B8">
      <w:pPr>
        <w:ind w:firstLine="540"/>
        <w:jc w:val="both"/>
        <w:rPr>
          <w:rFonts w:ascii="Verdana" w:hAnsi="Verdana"/>
          <w:sz w:val="21"/>
          <w:szCs w:val="21"/>
        </w:rPr>
      </w:pPr>
      <w:r>
        <w:t>Решением</w:t>
      </w:r>
      <w:r w:rsidR="001F55B8" w:rsidRPr="001F55B8">
        <w:t xml:space="preserve"> </w:t>
      </w:r>
      <w:r w:rsidR="00F61C22">
        <w:t>Собрания Корсаковского городского округа</w:t>
      </w:r>
      <w:r w:rsidR="001F55B8" w:rsidRPr="001F55B8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Инициаторы проекта при внесении инициативного проекта в администрацию</w:t>
      </w:r>
      <w:r w:rsidR="00F61C22">
        <w:t xml:space="preserve"> Корсаковского городского округа</w:t>
      </w:r>
      <w:r w:rsidRPr="001F55B8"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F61C22">
        <w:t>Корсаковского городского округа</w:t>
      </w:r>
      <w:r w:rsidRPr="001F55B8">
        <w:t xml:space="preserve"> или его части.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5. Информация о внесении инициативного проекта в  администрацию </w:t>
      </w:r>
      <w:r w:rsidR="00F61C22">
        <w:t xml:space="preserve">Корсаковского городского округа </w:t>
      </w:r>
      <w:r w:rsidRPr="001F55B8">
        <w:t xml:space="preserve">подлежит опубликованию (обнародованию) и размещению на официальном сайте </w:t>
      </w:r>
      <w:r w:rsidR="005139FE">
        <w:t>муниципального образования «</w:t>
      </w:r>
      <w:proofErr w:type="spellStart"/>
      <w:r w:rsidR="00F61C22">
        <w:t>Корсаковск</w:t>
      </w:r>
      <w:r w:rsidR="005139FE">
        <w:t>ий</w:t>
      </w:r>
      <w:proofErr w:type="spellEnd"/>
      <w:r w:rsidR="00F61C22">
        <w:t xml:space="preserve"> городско</w:t>
      </w:r>
      <w:r w:rsidR="005139FE">
        <w:t>й</w:t>
      </w:r>
      <w:r w:rsidR="00F61C22">
        <w:t xml:space="preserve"> округ</w:t>
      </w:r>
      <w:r w:rsidR="005139FE">
        <w:t>» Сахалинской области</w:t>
      </w:r>
      <w:r w:rsidRPr="001F55B8"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F61C22">
        <w:t xml:space="preserve">Корсаковского городского округа </w:t>
      </w:r>
      <w:r w:rsidRPr="001F55B8">
        <w:t xml:space="preserve">и должна содержать сведения, указанные в </w:t>
      </w:r>
      <w:hyperlink w:anchor="p1304" w:history="1">
        <w:r w:rsidRPr="005139FE">
          <w:t>части 3</w:t>
        </w:r>
      </w:hyperlink>
      <w:r w:rsidRPr="001F55B8">
        <w:t xml:space="preserve">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B0345A">
        <w:t xml:space="preserve">Корсаковского городского округа </w:t>
      </w:r>
      <w:r w:rsidRPr="001F55B8"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B0345A">
        <w:t>Корсаковского городского округа</w:t>
      </w:r>
      <w:r w:rsidRPr="001F55B8">
        <w:t>, достигшие шестнадцатилетнего возраста.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2" w:name="p1318"/>
      <w:bookmarkEnd w:id="2"/>
      <w:r w:rsidRPr="001F55B8">
        <w:t>6. Инициативный проект подлежит обязательному рассмотрению администрацией</w:t>
      </w:r>
      <w:r w:rsidR="00B0345A">
        <w:t xml:space="preserve"> Корсаковского городского округа</w:t>
      </w:r>
      <w:r w:rsidRPr="001F55B8">
        <w:t xml:space="preserve"> в течение 30 дней со дня его внесения. </w:t>
      </w:r>
      <w:r w:rsidR="00B0345A">
        <w:t>А</w:t>
      </w:r>
      <w:r w:rsidRPr="001F55B8">
        <w:t>дминистрация</w:t>
      </w:r>
      <w:r w:rsidR="00B0345A">
        <w:t xml:space="preserve"> Корсаковского городского округа</w:t>
      </w:r>
      <w:r w:rsidRPr="001F55B8">
        <w:t xml:space="preserve"> по результатам рассмотрения инициативного проекта принимает одно из следующих решений: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3" w:name="p1321"/>
      <w:bookmarkEnd w:id="3"/>
      <w:r w:rsidRPr="001F55B8">
        <w:lastRenderedPageBreak/>
        <w:t xml:space="preserve">7. </w:t>
      </w:r>
      <w:r w:rsidR="00B0345A">
        <w:t>А</w:t>
      </w:r>
      <w:r w:rsidRPr="001F55B8">
        <w:t>дминистрация</w:t>
      </w:r>
      <w:r w:rsidR="00B0345A">
        <w:t xml:space="preserve"> Корсаковского городского округа</w:t>
      </w:r>
      <w:r w:rsidRPr="001F55B8">
        <w:t xml:space="preserve"> принимает решение об отказе в поддержке инициативного проекта в одном из следующих случаев: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1) несоблюдение установленного порядка внесения инициативного проекта и его рассмотрения;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0345A">
        <w:t>Сахалинской области</w:t>
      </w:r>
      <w:r w:rsidRPr="001F55B8">
        <w:t>, уставу муниципального образования</w:t>
      </w:r>
      <w:r w:rsidR="00B0345A">
        <w:t xml:space="preserve"> «</w:t>
      </w:r>
      <w:proofErr w:type="spellStart"/>
      <w:r w:rsidR="00B0345A">
        <w:t>Корсаковский</w:t>
      </w:r>
      <w:proofErr w:type="spellEnd"/>
      <w:r w:rsidR="00B0345A">
        <w:t xml:space="preserve"> городской округ» Сахалинской области</w:t>
      </w:r>
      <w:r w:rsidRPr="001F55B8">
        <w:t>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4" w:name="p1326"/>
      <w:bookmarkEnd w:id="4"/>
      <w:r w:rsidRPr="001F55B8">
        <w:t>5) наличие возможности решения описанной в инициативном проекте проблемы более эффективным способом;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>6) признание инициативного проекта не прошедшим конкурсный отбор.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5" w:name="p1328"/>
      <w:bookmarkEnd w:id="5"/>
      <w:r w:rsidRPr="001F55B8">
        <w:t xml:space="preserve">8. </w:t>
      </w:r>
      <w:r w:rsidR="00B0345A">
        <w:t>А</w:t>
      </w:r>
      <w:r w:rsidRPr="001F55B8">
        <w:t>дминистрация</w:t>
      </w:r>
      <w:r w:rsidR="00B0345A">
        <w:t xml:space="preserve"> Корсаковского городского округа</w:t>
      </w:r>
      <w:r w:rsidRPr="001F55B8">
        <w:t xml:space="preserve"> вправе, а в случае, предусмотренном </w:t>
      </w:r>
      <w:hyperlink w:anchor="p1326" w:history="1">
        <w:r w:rsidRPr="005139FE">
          <w:t>пунктом 5 части 7</w:t>
        </w:r>
      </w:hyperlink>
      <w:r w:rsidRPr="001F55B8"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6" w:name="p1329"/>
      <w:bookmarkEnd w:id="6"/>
      <w:r w:rsidRPr="001F55B8"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B0345A">
        <w:t>Собранием Корсаковского городского округа</w:t>
      </w:r>
      <w:r w:rsidRPr="001F55B8">
        <w:t>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B0345A">
        <w:t>Сахалинской области</w:t>
      </w:r>
      <w:r w:rsidRPr="001F55B8"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</w:t>
      </w:r>
      <w:r w:rsidR="00B0345A">
        <w:t xml:space="preserve"> Сахалинской области</w:t>
      </w:r>
      <w:r w:rsidRPr="001F55B8">
        <w:t xml:space="preserve">. </w:t>
      </w:r>
      <w:r w:rsidR="00B0345A">
        <w:t xml:space="preserve"> </w:t>
      </w:r>
      <w:r w:rsidRPr="001F55B8">
        <w:t xml:space="preserve">В этом случае требования </w:t>
      </w:r>
      <w:hyperlink w:anchor="p1304" w:history="1">
        <w:r w:rsidRPr="005139FE">
          <w:t>частей 3</w:t>
        </w:r>
      </w:hyperlink>
      <w:r w:rsidRPr="001F55B8">
        <w:t xml:space="preserve">, </w:t>
      </w:r>
      <w:hyperlink w:anchor="p1318" w:history="1">
        <w:r w:rsidRPr="005139FE">
          <w:t>6</w:t>
        </w:r>
      </w:hyperlink>
      <w:r w:rsidRPr="001F55B8">
        <w:t xml:space="preserve">, </w:t>
      </w:r>
      <w:hyperlink w:anchor="p1321" w:history="1">
        <w:r w:rsidRPr="005139FE">
          <w:t>7</w:t>
        </w:r>
      </w:hyperlink>
      <w:r w:rsidRPr="001F55B8">
        <w:t xml:space="preserve">, </w:t>
      </w:r>
      <w:hyperlink w:anchor="p1328" w:history="1">
        <w:r w:rsidRPr="005139FE">
          <w:t>8</w:t>
        </w:r>
      </w:hyperlink>
      <w:r w:rsidRPr="001F55B8">
        <w:t xml:space="preserve">, </w:t>
      </w:r>
      <w:hyperlink w:anchor="p1329" w:history="1">
        <w:r w:rsidRPr="005139FE">
          <w:t>9</w:t>
        </w:r>
      </w:hyperlink>
      <w:r w:rsidRPr="001F55B8">
        <w:t xml:space="preserve">, </w:t>
      </w:r>
      <w:hyperlink w:anchor="p1331" w:history="1">
        <w:r w:rsidRPr="005139FE">
          <w:t>11</w:t>
        </w:r>
      </w:hyperlink>
      <w:r w:rsidRPr="001F55B8">
        <w:t xml:space="preserve"> и </w:t>
      </w:r>
      <w:hyperlink w:anchor="p1332" w:history="1">
        <w:r w:rsidRPr="005139FE">
          <w:t>12</w:t>
        </w:r>
      </w:hyperlink>
      <w:r w:rsidRPr="001F55B8">
        <w:t xml:space="preserve"> настоящей статьи не применяются.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7" w:name="p1331"/>
      <w:bookmarkEnd w:id="7"/>
      <w:r w:rsidRPr="001F55B8">
        <w:t>11. В случае, если в администрацию</w:t>
      </w:r>
      <w:r w:rsidR="00B0345A">
        <w:t xml:space="preserve"> Корсаковского городского округа</w:t>
      </w:r>
      <w:r w:rsidRPr="001F55B8">
        <w:t xml:space="preserve"> внесено несколько инициативных проектов, в том числе с описанием аналогичных по содержанию приоритетных проблем, администрация</w:t>
      </w:r>
      <w:r w:rsidR="00B0345A">
        <w:t xml:space="preserve"> Корсаковского городского округа</w:t>
      </w:r>
      <w:r w:rsidRPr="001F55B8">
        <w:t xml:space="preserve"> организует проведение конкурсного отбора и информирует об этом инициаторов проекта.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bookmarkStart w:id="8" w:name="p1332"/>
      <w:bookmarkEnd w:id="8"/>
      <w:r w:rsidRPr="001F55B8"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5139FE">
        <w:t>решением</w:t>
      </w:r>
      <w:r w:rsidRPr="001F55B8">
        <w:t xml:space="preserve"> </w:t>
      </w:r>
      <w:r w:rsidR="00B0345A">
        <w:t>Собрания Корсаковского городского округа</w:t>
      </w:r>
      <w:r w:rsidRPr="001F55B8">
        <w:t>. Состав коллегиального органа (комиссии) формируется администрацией</w:t>
      </w:r>
      <w:r w:rsidR="00183DD9">
        <w:t xml:space="preserve"> Корсаковского городского округа</w:t>
      </w:r>
      <w:r w:rsidRPr="001F55B8"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183DD9">
        <w:t>Собрания Корсаковского городского округа</w:t>
      </w:r>
      <w:r w:rsidRPr="001F55B8"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1F55B8" w:rsidRPr="001F55B8" w:rsidRDefault="001F55B8" w:rsidP="001F55B8">
      <w:pPr>
        <w:ind w:firstLine="540"/>
        <w:jc w:val="both"/>
        <w:rPr>
          <w:rFonts w:ascii="Verdana" w:hAnsi="Verdana"/>
          <w:sz w:val="21"/>
          <w:szCs w:val="21"/>
        </w:rPr>
      </w:pPr>
      <w:r w:rsidRPr="001F55B8">
        <w:t xml:space="preserve">13. Инициаторы проекта, другие граждане, проживающие на территории </w:t>
      </w:r>
      <w:r w:rsidR="00183DD9">
        <w:t>Корсаковского городского округа</w:t>
      </w:r>
      <w:r w:rsidRPr="001F55B8"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1F55B8" w:rsidRDefault="001F55B8" w:rsidP="001F55B8">
      <w:pPr>
        <w:ind w:firstLine="540"/>
        <w:jc w:val="both"/>
      </w:pPr>
      <w:r w:rsidRPr="001F55B8">
        <w:t>14. Информация о рассмотрении инициативного проекта администрацией</w:t>
      </w:r>
      <w:r w:rsidR="00183DD9">
        <w:t xml:space="preserve"> Корсаковского городского округа</w:t>
      </w:r>
      <w:r w:rsidRPr="001F55B8">
        <w:t xml:space="preserve">, о ходе реализации инициативного проекта, в том числе </w:t>
      </w:r>
      <w:r w:rsidRPr="001F55B8">
        <w:lastRenderedPageBreak/>
        <w:t xml:space="preserve">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83DD9">
        <w:t>мун</w:t>
      </w:r>
      <w:r w:rsidRPr="001F55B8">
        <w:t>иципального образования</w:t>
      </w:r>
      <w:r w:rsidR="00183DD9">
        <w:t xml:space="preserve"> «</w:t>
      </w:r>
      <w:proofErr w:type="spellStart"/>
      <w:r w:rsidR="00183DD9">
        <w:t>Корсаковский</w:t>
      </w:r>
      <w:proofErr w:type="spellEnd"/>
      <w:r w:rsidR="00183DD9">
        <w:t xml:space="preserve"> городской округ» Сахалинской области</w:t>
      </w:r>
      <w:r w:rsidRPr="001F55B8">
        <w:t xml:space="preserve"> в информационно-телекоммуникационной сети </w:t>
      </w:r>
      <w:r w:rsidR="000C6ED1">
        <w:t>«</w:t>
      </w:r>
      <w:r w:rsidRPr="001F55B8">
        <w:t>Интернет</w:t>
      </w:r>
      <w:r w:rsidR="000C6ED1">
        <w:t>»</w:t>
      </w:r>
      <w:r w:rsidRPr="001F55B8">
        <w:t xml:space="preserve">. </w:t>
      </w:r>
      <w:r w:rsidR="003F49E7" w:rsidRPr="001F55B8">
        <w:t>Отчет администрации</w:t>
      </w:r>
      <w:r w:rsidR="00183DD9">
        <w:t xml:space="preserve"> Корсаковского городского округа</w:t>
      </w:r>
      <w:r w:rsidRPr="001F55B8">
        <w:t xml:space="preserve"> об итогах реализации инициативного проекта подлежит опубликованию (обнародованию) и размещению на официальном сайте муниципального образования</w:t>
      </w:r>
      <w:r w:rsidR="00183DD9">
        <w:t xml:space="preserve"> «</w:t>
      </w:r>
      <w:proofErr w:type="spellStart"/>
      <w:r w:rsidR="00183DD9">
        <w:t>Корсаковский</w:t>
      </w:r>
      <w:proofErr w:type="spellEnd"/>
      <w:r w:rsidR="00183DD9">
        <w:t xml:space="preserve"> городской округ» Сахалинской </w:t>
      </w:r>
      <w:r w:rsidR="003F49E7">
        <w:t xml:space="preserve">области </w:t>
      </w:r>
      <w:r w:rsidR="003F49E7" w:rsidRPr="001F55B8">
        <w:t>в</w:t>
      </w:r>
      <w:r w:rsidRPr="001F55B8">
        <w:t xml:space="preserve"> информаци</w:t>
      </w:r>
      <w:r w:rsidR="000C6ED1">
        <w:t>онно-телекоммуникационной сети «Интернет»</w:t>
      </w:r>
      <w:r w:rsidRPr="001F55B8">
        <w:t xml:space="preserve"> в течение 30 календарных дней со дня завершения реализации инициативного проекта. </w:t>
      </w:r>
    </w:p>
    <w:p w:rsidR="003F49E7" w:rsidRDefault="000C6ED1" w:rsidP="003F49E7">
      <w:pPr>
        <w:ind w:firstLine="540"/>
        <w:jc w:val="both"/>
      </w:pPr>
      <w:r>
        <w:t xml:space="preserve"> 2. Ч</w:t>
      </w:r>
      <w:r w:rsidR="003F49E7">
        <w:t>аст</w:t>
      </w:r>
      <w:r>
        <w:t>ь</w:t>
      </w:r>
      <w:r w:rsidR="003F49E7">
        <w:t xml:space="preserve"> 1 статьи 20 Устава </w:t>
      </w:r>
      <w:r>
        <w:t>изложить в следующей редакции:</w:t>
      </w:r>
    </w:p>
    <w:p w:rsidR="00F231BF" w:rsidRDefault="00F231BF" w:rsidP="00F231BF">
      <w:pPr>
        <w:autoSpaceDE w:val="0"/>
        <w:autoSpaceDN w:val="0"/>
        <w:adjustRightInd w:val="0"/>
        <w:jc w:val="both"/>
      </w:pPr>
      <w:r>
        <w:t xml:space="preserve">        «1. На части территории Корсаковского городского округа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</w:t>
      </w:r>
      <w:r w:rsidRPr="00F231BF">
        <w:rPr>
          <w:b/>
          <w:bCs/>
        </w:rPr>
        <w:t xml:space="preserve">обсуждения вопросов внесения инициативных проектов и их рассмотрения, </w:t>
      </w:r>
      <w:r w:rsidRPr="00F231BF">
        <w:rPr>
          <w:b/>
        </w:rPr>
        <w:t>о</w:t>
      </w:r>
      <w:r>
        <w:t>существления территориального общественного самоуправления могут проводиться собрания граждан.».</w:t>
      </w:r>
    </w:p>
    <w:p w:rsidR="003F49E7" w:rsidRDefault="00F231BF" w:rsidP="003F49E7">
      <w:pPr>
        <w:ind w:firstLine="540"/>
        <w:jc w:val="both"/>
      </w:pPr>
      <w:r>
        <w:t>3. Ч</w:t>
      </w:r>
      <w:r w:rsidR="004C1A0D">
        <w:t xml:space="preserve">асть 2 </w:t>
      </w:r>
      <w:r w:rsidR="003F49E7">
        <w:t>стать</w:t>
      </w:r>
      <w:r w:rsidR="004C1A0D">
        <w:t>и</w:t>
      </w:r>
      <w:r w:rsidR="003F49E7">
        <w:t xml:space="preserve"> 20 Устава</w:t>
      </w:r>
      <w:r w:rsidR="004C1A0D">
        <w:t xml:space="preserve"> </w:t>
      </w:r>
      <w:r>
        <w:t xml:space="preserve">дополнить </w:t>
      </w:r>
      <w:r w:rsidR="004C1A0D">
        <w:t>абзацем следующего содержания:</w:t>
      </w:r>
    </w:p>
    <w:p w:rsidR="004C1A0D" w:rsidRPr="00F231BF" w:rsidRDefault="004C1A0D" w:rsidP="004C1A0D">
      <w:pPr>
        <w:ind w:firstLine="540"/>
        <w:jc w:val="both"/>
        <w:rPr>
          <w:b/>
        </w:rPr>
      </w:pPr>
      <w:r w:rsidRPr="00F231BF">
        <w:rPr>
          <w:b/>
        </w:rPr>
        <w:t xml:space="preserve">«В собрании граждан по вопросам внесения инициативных проектов и их рассмотрения вправе принимать участие жители Корсаковского городского округа,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="005139FE" w:rsidRPr="00F231BF">
        <w:rPr>
          <w:b/>
        </w:rPr>
        <w:t>решением</w:t>
      </w:r>
      <w:r w:rsidRPr="00F231BF">
        <w:rPr>
          <w:b/>
        </w:rPr>
        <w:t xml:space="preserve"> Собрания Корсаковского городского округа.».</w:t>
      </w:r>
    </w:p>
    <w:p w:rsidR="004C1A0D" w:rsidRDefault="004C1A0D" w:rsidP="004C1A0D">
      <w:pPr>
        <w:ind w:firstLine="540"/>
        <w:jc w:val="both"/>
      </w:pPr>
      <w:r>
        <w:t xml:space="preserve">5. </w:t>
      </w:r>
      <w:r w:rsidR="00F231BF">
        <w:t>Ч</w:t>
      </w:r>
      <w:r>
        <w:t xml:space="preserve">асть 2 статьи 22 Устава  </w:t>
      </w:r>
      <w:r w:rsidR="00F231BF">
        <w:t xml:space="preserve"> изложить в следующей редакции</w:t>
      </w:r>
      <w:r>
        <w:t>:</w:t>
      </w:r>
    </w:p>
    <w:p w:rsidR="00F231BF" w:rsidRDefault="004C1A0D" w:rsidP="00186DD9">
      <w:pPr>
        <w:ind w:firstLine="540"/>
        <w:jc w:val="both"/>
      </w:pPr>
      <w:r>
        <w:t>«</w:t>
      </w:r>
      <w:r w:rsidR="00186DD9">
        <w:t xml:space="preserve">В опросе граждан имеют право участвовать жители Корсаковского городского округа, обладающие избирательным правом. </w:t>
      </w:r>
    </w:p>
    <w:p w:rsidR="00186DD9" w:rsidRPr="00F231BF" w:rsidRDefault="00186DD9" w:rsidP="00186DD9">
      <w:pPr>
        <w:ind w:firstLine="540"/>
        <w:jc w:val="both"/>
        <w:rPr>
          <w:b/>
        </w:rPr>
      </w:pPr>
      <w:r w:rsidRPr="00F231BF">
        <w:rPr>
          <w:b/>
        </w:rPr>
        <w:t>В опросе граждан по вопросу выявления мнения граждан о поддержке инициативного проекта вправе участвовать жители Корсаковского городского округа или его части, в которых предлагается реализовать инициативный проект, достигшие шестнадцатилетнего возраста.».</w:t>
      </w:r>
    </w:p>
    <w:p w:rsidR="00186DD9" w:rsidRDefault="00F231BF" w:rsidP="00186DD9">
      <w:pPr>
        <w:ind w:firstLine="540"/>
        <w:jc w:val="both"/>
      </w:pPr>
      <w:r>
        <w:t>5</w:t>
      </w:r>
      <w:r w:rsidR="00186DD9">
        <w:t xml:space="preserve">. </w:t>
      </w:r>
      <w:r>
        <w:t>Ч</w:t>
      </w:r>
      <w:r w:rsidR="00186DD9">
        <w:t xml:space="preserve">асть 3 статьи 22 Устава </w:t>
      </w:r>
      <w:r>
        <w:t xml:space="preserve">дополнить </w:t>
      </w:r>
      <w:r w:rsidR="00186DD9">
        <w:t>пунктом 3 следующего содержания:</w:t>
      </w:r>
    </w:p>
    <w:p w:rsidR="00186DD9" w:rsidRPr="00375177" w:rsidRDefault="00186DD9" w:rsidP="00186DD9">
      <w:pPr>
        <w:ind w:firstLine="540"/>
        <w:jc w:val="both"/>
        <w:rPr>
          <w:b/>
        </w:rPr>
      </w:pPr>
      <w:r w:rsidRPr="00375177">
        <w:rPr>
          <w:b/>
        </w:rPr>
        <w:t>«3) жителей Корсаковского городского округа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2A5212" w:rsidRDefault="00F231BF" w:rsidP="00186DD9">
      <w:pPr>
        <w:ind w:firstLine="540"/>
        <w:jc w:val="both"/>
      </w:pPr>
      <w:r>
        <w:t>6</w:t>
      </w:r>
      <w:r w:rsidR="002A5212">
        <w:t xml:space="preserve">. </w:t>
      </w:r>
      <w:r>
        <w:t>А</w:t>
      </w:r>
      <w:r w:rsidR="002A5212">
        <w:t xml:space="preserve">бзац первый части 5 статьи 22 Устава </w:t>
      </w:r>
      <w:r>
        <w:t>изложить в следующей редакции:</w:t>
      </w:r>
    </w:p>
    <w:p w:rsidR="002A5212" w:rsidRDefault="00375177" w:rsidP="00375177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</w:rPr>
      </w:pPr>
      <w:r>
        <w:t xml:space="preserve">        </w:t>
      </w:r>
      <w:r w:rsidR="002A5212">
        <w:t>«</w:t>
      </w:r>
      <w:r>
        <w:t xml:space="preserve">Решение о назначении опроса граждан принимается Собранием Корсаковского городского округа. </w:t>
      </w:r>
      <w:r w:rsidR="002A5212" w:rsidRPr="00375177">
        <w:rPr>
          <w:b/>
        </w:rPr>
        <w:t>Для проведения опроса граждан может использоваться официальный сайт муниципального образования «</w:t>
      </w:r>
      <w:proofErr w:type="spellStart"/>
      <w:r w:rsidR="002A5212" w:rsidRPr="00375177">
        <w:rPr>
          <w:b/>
        </w:rPr>
        <w:t>Корсаковский</w:t>
      </w:r>
      <w:proofErr w:type="spellEnd"/>
      <w:r w:rsidR="002A5212" w:rsidRPr="00375177">
        <w:rPr>
          <w:b/>
        </w:rPr>
        <w:t xml:space="preserve"> городской округ» Сахалинской области в информаци</w:t>
      </w:r>
      <w:r w:rsidRPr="00375177">
        <w:rPr>
          <w:b/>
        </w:rPr>
        <w:t>онно-телекоммуникационной сети «</w:t>
      </w:r>
      <w:r w:rsidR="002A5212" w:rsidRPr="00375177">
        <w:rPr>
          <w:b/>
        </w:rPr>
        <w:t>Интернет</w:t>
      </w:r>
      <w:r w:rsidRPr="00375177">
        <w:rPr>
          <w:b/>
        </w:rPr>
        <w:t>»</w:t>
      </w:r>
      <w:r w:rsidR="002A5212" w:rsidRPr="00375177">
        <w:rPr>
          <w:b/>
        </w:rPr>
        <w:t>.</w:t>
      </w:r>
      <w:r>
        <w:rPr>
          <w:b/>
        </w:rPr>
        <w:t>».</w:t>
      </w:r>
    </w:p>
    <w:p w:rsidR="00186DD9" w:rsidRDefault="00375177" w:rsidP="00186DD9">
      <w:pPr>
        <w:ind w:firstLine="540"/>
        <w:jc w:val="both"/>
      </w:pPr>
      <w:r>
        <w:t>7</w:t>
      </w:r>
      <w:r w:rsidR="00186DD9">
        <w:t xml:space="preserve">. </w:t>
      </w:r>
      <w:r>
        <w:t>Ч</w:t>
      </w:r>
      <w:r w:rsidR="00186DD9">
        <w:t xml:space="preserve">асть 5 статьи 22 Устава </w:t>
      </w:r>
      <w:r>
        <w:t xml:space="preserve">дополнить </w:t>
      </w:r>
      <w:r w:rsidR="00186DD9">
        <w:t>пунктом 6 следующего содержания:</w:t>
      </w:r>
    </w:p>
    <w:p w:rsidR="002A5212" w:rsidRPr="00375177" w:rsidRDefault="00186DD9" w:rsidP="002A5212">
      <w:pPr>
        <w:ind w:firstLine="540"/>
        <w:jc w:val="both"/>
        <w:rPr>
          <w:b/>
        </w:rPr>
      </w:pPr>
      <w:r w:rsidRPr="00375177">
        <w:rPr>
          <w:b/>
        </w:rPr>
        <w:t xml:space="preserve">«6) </w:t>
      </w:r>
      <w:r w:rsidR="002A5212" w:rsidRPr="00375177">
        <w:rPr>
          <w:b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spellStart"/>
      <w:r w:rsidR="002A5212" w:rsidRPr="00375177">
        <w:rPr>
          <w:b/>
        </w:rPr>
        <w:t>Корсаковский</w:t>
      </w:r>
      <w:proofErr w:type="spellEnd"/>
      <w:r w:rsidR="002A5212" w:rsidRPr="00375177">
        <w:rPr>
          <w:b/>
        </w:rPr>
        <w:t xml:space="preserve"> городской округ» Сахалинской области в информаци</w:t>
      </w:r>
      <w:r w:rsidR="00375177" w:rsidRPr="00375177">
        <w:rPr>
          <w:b/>
        </w:rPr>
        <w:t>онно-телекоммуникационной сети «</w:t>
      </w:r>
      <w:r w:rsidR="002A5212" w:rsidRPr="00375177">
        <w:rPr>
          <w:b/>
        </w:rPr>
        <w:t>Интернет</w:t>
      </w:r>
      <w:r w:rsidR="00375177" w:rsidRPr="00375177">
        <w:rPr>
          <w:b/>
        </w:rPr>
        <w:t>»</w:t>
      </w:r>
      <w:r w:rsidR="002A5212" w:rsidRPr="00375177">
        <w:rPr>
          <w:b/>
        </w:rPr>
        <w:t>.</w:t>
      </w:r>
      <w:r w:rsidR="00375177" w:rsidRPr="00375177">
        <w:rPr>
          <w:b/>
        </w:rPr>
        <w:t>».</w:t>
      </w:r>
    </w:p>
    <w:p w:rsidR="00375177" w:rsidRDefault="00375177" w:rsidP="002A5212">
      <w:pPr>
        <w:ind w:firstLine="540"/>
        <w:jc w:val="both"/>
      </w:pPr>
      <w:r>
        <w:t>8</w:t>
      </w:r>
      <w:r w:rsidR="002A5212">
        <w:t xml:space="preserve">. Пункт 1 части 7 статьи 22 Устава </w:t>
      </w:r>
      <w:r>
        <w:t>изложить в следующей редакции:</w:t>
      </w:r>
    </w:p>
    <w:p w:rsidR="00375177" w:rsidRDefault="00375177" w:rsidP="00375177">
      <w:pPr>
        <w:autoSpaceDE w:val="0"/>
        <w:autoSpaceDN w:val="0"/>
        <w:adjustRightInd w:val="0"/>
        <w:ind w:firstLine="540"/>
        <w:jc w:val="both"/>
      </w:pPr>
      <w:r>
        <w:t>«1) за счет средств местного бюджета - при проведении его по инициативе органов местного самоуправления Корсаковского городского округа или жителей Корсаковского городского округа;».</w:t>
      </w:r>
    </w:p>
    <w:p w:rsidR="00070944" w:rsidRDefault="003D3074" w:rsidP="0048671F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r w:rsidR="0048671F">
        <w:t xml:space="preserve"> </w:t>
      </w:r>
      <w:r w:rsidR="00070944">
        <w:t>Устав</w:t>
      </w:r>
      <w:r w:rsidR="00375177">
        <w:t xml:space="preserve"> дополнить </w:t>
      </w:r>
      <w:r w:rsidR="00070944">
        <w:t>статьей 60.1 следующего содержания:</w:t>
      </w:r>
    </w:p>
    <w:p w:rsidR="00070944" w:rsidRPr="00070944" w:rsidRDefault="00070944" w:rsidP="002A5212">
      <w:pPr>
        <w:ind w:firstLine="540"/>
        <w:jc w:val="both"/>
        <w:rPr>
          <w:rFonts w:ascii="Verdana" w:hAnsi="Verdana"/>
          <w:b/>
          <w:sz w:val="21"/>
          <w:szCs w:val="21"/>
        </w:rPr>
      </w:pPr>
      <w:r>
        <w:t>«</w:t>
      </w:r>
      <w:r w:rsidRPr="00070944">
        <w:rPr>
          <w:b/>
        </w:rPr>
        <w:t>60.1. Финансовое и иное обеспечение реализации инициативных проектов.</w:t>
      </w:r>
    </w:p>
    <w:p w:rsidR="00070944" w:rsidRPr="00070944" w:rsidRDefault="00070944" w:rsidP="00070944">
      <w:pPr>
        <w:ind w:firstLine="540"/>
        <w:jc w:val="both"/>
        <w:rPr>
          <w:rFonts w:ascii="Verdana" w:hAnsi="Verdana"/>
          <w:sz w:val="21"/>
          <w:szCs w:val="21"/>
        </w:rPr>
      </w:pPr>
      <w:r w:rsidRPr="00070944">
        <w:t xml:space="preserve">1. Источником финансового обеспечения реализации инициативных проектов, предусмотренных </w:t>
      </w:r>
      <w:hyperlink r:id="rId8" w:history="1">
        <w:r w:rsidRPr="005139FE">
          <w:t>статьей 26.1</w:t>
        </w:r>
      </w:hyperlink>
      <w:r w:rsidRPr="00070944">
        <w:t xml:space="preserve"> Федерального закона</w:t>
      </w:r>
      <w:r w:rsidR="00D93C64">
        <w:t xml:space="preserve"> </w:t>
      </w:r>
      <w:r w:rsidR="00D93C64">
        <w:rPr>
          <w:rFonts w:eastAsia="Calibri"/>
        </w:rPr>
        <w:t xml:space="preserve">от 20.07.2020 № 236-ФЗ «О внесении изменений в Федеральный закон «Об общих принципах организации местного </w:t>
      </w:r>
      <w:r w:rsidR="00D93C64">
        <w:rPr>
          <w:rFonts w:eastAsia="Calibri"/>
        </w:rPr>
        <w:lastRenderedPageBreak/>
        <w:t>самоуправления в Российской Федерации»,</w:t>
      </w:r>
      <w:r w:rsidRPr="00070944"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>
        <w:t>Сахалинской области</w:t>
      </w:r>
      <w:r w:rsidRPr="00070944">
        <w:t xml:space="preserve">, предоставленных в целях финансового обеспечения соответствующих расходных обязательств </w:t>
      </w:r>
      <w:r>
        <w:t>Корсаковского городского округа</w:t>
      </w:r>
      <w:r w:rsidRPr="00070944">
        <w:t>.</w:t>
      </w:r>
    </w:p>
    <w:p w:rsidR="00070944" w:rsidRPr="00070944" w:rsidRDefault="00070944" w:rsidP="00070944">
      <w:pPr>
        <w:ind w:firstLine="540"/>
        <w:jc w:val="both"/>
        <w:rPr>
          <w:rFonts w:ascii="Verdana" w:hAnsi="Verdana"/>
          <w:sz w:val="21"/>
          <w:szCs w:val="21"/>
        </w:rPr>
      </w:pPr>
      <w:r w:rsidRPr="00070944"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260A4B">
          <w:t>кодексом</w:t>
        </w:r>
      </w:hyperlink>
      <w:r w:rsidRPr="00070944">
        <w:t xml:space="preserve"> Российской Федерации в местный бюджет в целях реализации конкретных инициативных проектов.</w:t>
      </w:r>
    </w:p>
    <w:p w:rsidR="00070944" w:rsidRPr="00070944" w:rsidRDefault="00070944" w:rsidP="00070944">
      <w:pPr>
        <w:ind w:firstLine="540"/>
        <w:jc w:val="both"/>
        <w:rPr>
          <w:rFonts w:ascii="Verdana" w:hAnsi="Verdana"/>
          <w:sz w:val="21"/>
          <w:szCs w:val="21"/>
        </w:rPr>
      </w:pPr>
      <w:r w:rsidRPr="00070944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070944" w:rsidRPr="00070944" w:rsidRDefault="00070944" w:rsidP="00070944">
      <w:pPr>
        <w:ind w:firstLine="540"/>
        <w:jc w:val="both"/>
        <w:rPr>
          <w:rFonts w:ascii="Verdana" w:hAnsi="Verdana"/>
          <w:sz w:val="21"/>
          <w:szCs w:val="21"/>
        </w:rPr>
      </w:pPr>
      <w:r w:rsidRPr="00070944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t>Собрания Корсаковского городского округа</w:t>
      </w:r>
      <w:r w:rsidRPr="00070944">
        <w:t xml:space="preserve"> </w:t>
      </w:r>
    </w:p>
    <w:p w:rsidR="00070944" w:rsidRPr="00070944" w:rsidRDefault="00070944" w:rsidP="00070944">
      <w:pPr>
        <w:ind w:firstLine="540"/>
        <w:jc w:val="both"/>
        <w:rPr>
          <w:rFonts w:ascii="Verdana" w:hAnsi="Verdana"/>
          <w:sz w:val="21"/>
          <w:szCs w:val="21"/>
        </w:rPr>
      </w:pPr>
      <w:r w:rsidRPr="00070944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 w:rsidR="005139FE">
        <w:t>».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  </w:t>
      </w:r>
      <w:r w:rsidR="00C174AE">
        <w:rPr>
          <w:rFonts w:eastAsia="Calibri"/>
        </w:rPr>
        <w:t>1</w:t>
      </w:r>
      <w:r w:rsidR="0048671F">
        <w:rPr>
          <w:rFonts w:eastAsia="Calibri"/>
        </w:rPr>
        <w:t>0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5139FE">
        <w:rPr>
          <w:spacing w:val="-19"/>
        </w:rPr>
        <w:t>1</w:t>
      </w:r>
      <w:r w:rsidR="0048671F">
        <w:rPr>
          <w:spacing w:val="-19"/>
        </w:rPr>
        <w:t>1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DB4180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Исполняющая обязанности м</w:t>
      </w:r>
      <w:r w:rsidR="00F02B89">
        <w:rPr>
          <w:rFonts w:eastAsia="Calibri"/>
        </w:rPr>
        <w:t>эр</w:t>
      </w:r>
      <w:r>
        <w:rPr>
          <w:rFonts w:eastAsia="Calibri"/>
        </w:rPr>
        <w:t>а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 </w:t>
      </w:r>
      <w:r w:rsidR="00DB4180">
        <w:rPr>
          <w:rFonts w:eastAsia="Calibri"/>
        </w:rPr>
        <w:t>Я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DB4180">
        <w:rPr>
          <w:rFonts w:eastAsia="Calibri"/>
        </w:rPr>
        <w:t>Кирьянова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F7142F">
      <w:headerReference w:type="default" r:id="rId10"/>
      <w:pgSz w:w="11907" w:h="16840"/>
      <w:pgMar w:top="568" w:right="567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98" w:rsidRDefault="005A1398">
      <w:r>
        <w:separator/>
      </w:r>
    </w:p>
  </w:endnote>
  <w:endnote w:type="continuationSeparator" w:id="0">
    <w:p w:rsidR="005A1398" w:rsidRDefault="005A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98" w:rsidRDefault="005A1398">
      <w:r>
        <w:separator/>
      </w:r>
    </w:p>
  </w:footnote>
  <w:footnote w:type="continuationSeparator" w:id="0">
    <w:p w:rsidR="005A1398" w:rsidRDefault="005A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B5082">
      <w:rPr>
        <w:noProof/>
      </w:rPr>
      <w:t>5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20F11"/>
    <w:rsid w:val="0002404C"/>
    <w:rsid w:val="00025771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A741A"/>
    <w:rsid w:val="000A7EB0"/>
    <w:rsid w:val="000B60DA"/>
    <w:rsid w:val="000C6ED1"/>
    <w:rsid w:val="000D549E"/>
    <w:rsid w:val="000E1D23"/>
    <w:rsid w:val="000E5812"/>
    <w:rsid w:val="000F1037"/>
    <w:rsid w:val="00100D33"/>
    <w:rsid w:val="001140E9"/>
    <w:rsid w:val="001256B7"/>
    <w:rsid w:val="00125F83"/>
    <w:rsid w:val="0014463B"/>
    <w:rsid w:val="00145971"/>
    <w:rsid w:val="00163982"/>
    <w:rsid w:val="00177821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F55B8"/>
    <w:rsid w:val="002042EE"/>
    <w:rsid w:val="002054E7"/>
    <w:rsid w:val="00212E22"/>
    <w:rsid w:val="002262C7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680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217F5"/>
    <w:rsid w:val="00323F61"/>
    <w:rsid w:val="0033755A"/>
    <w:rsid w:val="00347FD8"/>
    <w:rsid w:val="00375177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3074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8671F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1398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855D0"/>
    <w:rsid w:val="00692EB9"/>
    <w:rsid w:val="0069523B"/>
    <w:rsid w:val="006A2C52"/>
    <w:rsid w:val="006A382C"/>
    <w:rsid w:val="006A3A2D"/>
    <w:rsid w:val="006A5CE7"/>
    <w:rsid w:val="006B175D"/>
    <w:rsid w:val="006C76FC"/>
    <w:rsid w:val="006D6D9C"/>
    <w:rsid w:val="006E1139"/>
    <w:rsid w:val="006E6355"/>
    <w:rsid w:val="006F7CFE"/>
    <w:rsid w:val="0070291F"/>
    <w:rsid w:val="00713158"/>
    <w:rsid w:val="00715BF4"/>
    <w:rsid w:val="00742BC7"/>
    <w:rsid w:val="0075095E"/>
    <w:rsid w:val="007579A0"/>
    <w:rsid w:val="00761EF0"/>
    <w:rsid w:val="0076382F"/>
    <w:rsid w:val="0077651A"/>
    <w:rsid w:val="00796228"/>
    <w:rsid w:val="00797F0E"/>
    <w:rsid w:val="007A0B72"/>
    <w:rsid w:val="007A68A8"/>
    <w:rsid w:val="007B6677"/>
    <w:rsid w:val="007B6698"/>
    <w:rsid w:val="007C2167"/>
    <w:rsid w:val="007C3B52"/>
    <w:rsid w:val="007C4B07"/>
    <w:rsid w:val="007C5252"/>
    <w:rsid w:val="007D245D"/>
    <w:rsid w:val="007D747B"/>
    <w:rsid w:val="007E02AD"/>
    <w:rsid w:val="007E5276"/>
    <w:rsid w:val="007F5FD3"/>
    <w:rsid w:val="00810D32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B5082"/>
    <w:rsid w:val="00AD244D"/>
    <w:rsid w:val="00AD2E37"/>
    <w:rsid w:val="00AE42DE"/>
    <w:rsid w:val="00B0345A"/>
    <w:rsid w:val="00B12B54"/>
    <w:rsid w:val="00B205CA"/>
    <w:rsid w:val="00B37287"/>
    <w:rsid w:val="00B5222E"/>
    <w:rsid w:val="00B5239A"/>
    <w:rsid w:val="00B5241F"/>
    <w:rsid w:val="00B55530"/>
    <w:rsid w:val="00B559EB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2E8F"/>
    <w:rsid w:val="00C174AE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90F17"/>
    <w:rsid w:val="00CB2CB2"/>
    <w:rsid w:val="00CC2DE4"/>
    <w:rsid w:val="00CC4051"/>
    <w:rsid w:val="00CC6725"/>
    <w:rsid w:val="00CE756E"/>
    <w:rsid w:val="00D03DC7"/>
    <w:rsid w:val="00D0744A"/>
    <w:rsid w:val="00D17DD5"/>
    <w:rsid w:val="00D209EC"/>
    <w:rsid w:val="00D20D8F"/>
    <w:rsid w:val="00D24F9A"/>
    <w:rsid w:val="00D348D8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3C64"/>
    <w:rsid w:val="00D9583F"/>
    <w:rsid w:val="00D96CE1"/>
    <w:rsid w:val="00DA05E5"/>
    <w:rsid w:val="00DA7884"/>
    <w:rsid w:val="00DB4180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1B3D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231BF"/>
    <w:rsid w:val="00F32320"/>
    <w:rsid w:val="00F33379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A721D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C70AC5526B6F439FC0A237C73F7808F&amp;req=doc&amp;base=LAW&amp;n=358051&amp;dst=917&amp;fld=134&amp;date=02.1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BC70AC5526B6F439FC0A237C73F7808F&amp;req=doc&amp;base=LAW&amp;n=365260&amp;REFFIELD=134&amp;REFDST=964&amp;REFDOC=358051&amp;REFBASE=LAW&amp;stat=refcode%3D16876%3Bindex%3D2329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16361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2021-01-27T04:46:00Z</cp:lastPrinted>
  <dcterms:created xsi:type="dcterms:W3CDTF">2021-01-27T04:39:00Z</dcterms:created>
  <dcterms:modified xsi:type="dcterms:W3CDTF">2021-01-27T04:47:00Z</dcterms:modified>
</cp:coreProperties>
</file>