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6BB4" w:rsidRDefault="00BB6470" w:rsidP="00BB6470">
      <w:pPr>
        <w:jc w:val="center"/>
      </w:pPr>
      <w:bookmarkStart w:id="0" w:name="_Hlk189467104"/>
      <w:r>
        <w:rPr>
          <w:noProof/>
          <w:lang w:eastAsia="ru-RU"/>
        </w:rPr>
        <w:drawing>
          <wp:inline distT="0" distB="0" distL="0" distR="0" wp14:anchorId="565BB881" wp14:editId="17C20775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Корсаковского </w:t>
      </w:r>
      <w:r w:rsidR="004738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</w:t>
      </w:r>
    </w:p>
    <w:p w:rsidR="00BB6470" w:rsidRPr="00BB6470" w:rsidRDefault="00BB6470" w:rsidP="00B37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bookmarkEnd w:id="0"/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C27" w:rsidRPr="00571C27" w:rsidRDefault="006C5EF4" w:rsidP="00571C27">
      <w:pPr>
        <w:widowControl w:val="0"/>
        <w:tabs>
          <w:tab w:val="left" w:pos="2126"/>
          <w:tab w:val="left" w:pos="2784"/>
        </w:tabs>
        <w:spacing w:after="0" w:line="41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Принято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</w:t>
      </w:r>
      <w:r w:rsidR="00C348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         </w:t>
      </w:r>
      <w:r w:rsidR="00C04416" w:rsidRPr="0077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</w:t>
      </w:r>
      <w:r w:rsidR="00C04416" w:rsidRPr="0002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73C11" w:rsidRPr="0002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773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</w:t>
      </w:r>
      <w:r w:rsidR="00C348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        </w:t>
      </w:r>
      <w:proofErr w:type="gramStart"/>
      <w:r w:rsidR="00C348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="00C34834" w:rsidRPr="00C3483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 w:bidi="ru-RU"/>
        </w:rPr>
        <w:t>.</w:t>
      </w:r>
      <w:proofErr w:type="gramEnd"/>
    </w:p>
    <w:p w:rsidR="00571C27" w:rsidRDefault="00C04416" w:rsidP="00773C11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23397">
        <w:rPr>
          <w:rFonts w:ascii="Times New Roman" w:hAnsi="Times New Roman" w:cs="Times New Roman"/>
          <w:spacing w:val="40"/>
          <w:sz w:val="24"/>
          <w:szCs w:val="24"/>
          <w:lang w:eastAsia="ru-RU" w:bidi="ru-RU"/>
        </w:rPr>
        <w:t>на</w:t>
      </w:r>
      <w:r w:rsidR="00C34834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   </w:t>
      </w:r>
      <w:r w:rsidR="00773C11" w:rsidRPr="00023397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>-м</w:t>
      </w:r>
      <w:r w:rsidR="00C34834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</w:t>
      </w:r>
      <w:r w:rsidR="00023397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 </w:t>
      </w:r>
      <w:r w:rsidR="00023397">
        <w:rPr>
          <w:rFonts w:ascii="Times New Roman" w:hAnsi="Times New Roman" w:cs="Times New Roman"/>
          <w:spacing w:val="40"/>
          <w:sz w:val="24"/>
          <w:szCs w:val="24"/>
          <w:lang w:eastAsia="ru-RU" w:bidi="ru-RU"/>
        </w:rPr>
        <w:t xml:space="preserve"> </w:t>
      </w:r>
      <w:r w:rsidRPr="00023397">
        <w:rPr>
          <w:rFonts w:ascii="Times New Roman" w:hAnsi="Times New Roman" w:cs="Times New Roman"/>
          <w:sz w:val="24"/>
          <w:szCs w:val="24"/>
          <w:lang w:eastAsia="ru-RU" w:bidi="ru-RU"/>
        </w:rPr>
        <w:t>заседании</w:t>
      </w:r>
      <w:r w:rsidR="00571C27" w:rsidRPr="0002339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 </w:t>
      </w:r>
      <w:r w:rsidRP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7</w:t>
      </w:r>
      <w:r w:rsidR="00571C27" w:rsidRP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>-го</w:t>
      </w:r>
      <w:r w:rsidR="00C34834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</w:t>
      </w:r>
      <w:r w:rsidR="00571C27" w:rsidRPr="00773C1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созыва</w:t>
      </w:r>
    </w:p>
    <w:p w:rsidR="00C34834" w:rsidRDefault="00C34834" w:rsidP="00D12833">
      <w:pPr>
        <w:spacing w:after="0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 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внесении 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изменений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в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Устав </w:t>
      </w:r>
    </w:p>
    <w:p w:rsidR="00D12833" w:rsidRDefault="00C34834" w:rsidP="00D12833">
      <w:pPr>
        <w:spacing w:after="0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Корсаковск</w:t>
      </w:r>
      <w:r w:rsidR="00542A79">
        <w:rPr>
          <w:rFonts w:ascii="Times New Roman" w:hAnsi="Times New Roman" w:cs="Times New Roman"/>
          <w:sz w:val="24"/>
          <w:szCs w:val="24"/>
          <w:lang w:eastAsia="ru-RU" w:bidi="ru-RU"/>
        </w:rPr>
        <w:t>ого</w:t>
      </w:r>
      <w:r w:rsidR="004314E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542A79">
        <w:rPr>
          <w:rFonts w:ascii="Times New Roman" w:hAnsi="Times New Roman" w:cs="Times New Roman"/>
          <w:sz w:val="24"/>
          <w:szCs w:val="24"/>
          <w:lang w:eastAsia="ru-RU" w:bidi="ru-RU"/>
        </w:rPr>
        <w:t>муниципального</w:t>
      </w:r>
      <w:r w:rsidR="004314E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округ</w:t>
      </w:r>
      <w:r w:rsidR="00542A79">
        <w:rPr>
          <w:rFonts w:ascii="Times New Roman" w:hAnsi="Times New Roman" w:cs="Times New Roman"/>
          <w:sz w:val="24"/>
          <w:szCs w:val="24"/>
          <w:lang w:eastAsia="ru-RU" w:bidi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C34834" w:rsidRDefault="00C34834" w:rsidP="00D12833">
      <w:pPr>
        <w:spacing w:after="0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Сахалинской области</w:t>
      </w:r>
    </w:p>
    <w:p w:rsidR="000A1908" w:rsidRDefault="000A1908" w:rsidP="00D12833">
      <w:pPr>
        <w:spacing w:after="0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0A1908" w:rsidRDefault="000A1908" w:rsidP="00D12833">
      <w:pPr>
        <w:spacing w:after="0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16, 44 Федерального закона от 06.10.2003 № 131-ФЗ «Об общих принципах организации местного самоуправления в Российской Федерации», Федеральным законом от 02.11.2023 № 517-ФЗ «О внесении изменений в Федеральный закон «Об общих принципах организации местного самоуправления в Российской Федерации», статьей 27 Устава Корсаковского муниципального округа Сахалинской области, Собрание РЕШИЛО:</w:t>
      </w:r>
    </w:p>
    <w:p w:rsidR="000A1908" w:rsidRPr="000A1908" w:rsidRDefault="000A1908" w:rsidP="000A190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Устав Корсаковского муниципального округа Сахалинской области (далее – Устав) следующие изменения:</w:t>
      </w:r>
    </w:p>
    <w:p w:rsidR="000A1908" w:rsidRPr="000A1908" w:rsidRDefault="000A1908" w:rsidP="000A1908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993" w:hanging="43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85495405"/>
      <w:bookmarkStart w:id="2" w:name="_Hlk18549545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29 Устава изложить в следующей редакции:</w:t>
      </w: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«Статья 29. Муниципальные правовые акты </w:t>
      </w:r>
      <w:r w:rsidRPr="000A1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Корсаковского муниципального округа</w:t>
      </w: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систему муниципальных правовых актов входят:</w:t>
      </w: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Устав Корсаковского муниципального округа, правовые акты, принятые на местном референдуме;</w:t>
      </w: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нормативные и иные правовые акты Собрания Корсаковского муниципального округа;</w:t>
      </w: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правовые акты главы муниципального округа, местной администрации и иных органов местного самоуправления и должностных лиц местного самоуправления, предусмотренных настоящим Уставом </w:t>
      </w: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>2. Руководители отраслевых (функциональных) органов администрации муниципального округа издают распоряжения и приказы по вопросам, относящимся к их компетенции.</w:t>
      </w: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Иные должностные лица местного самоуправления издают распоряжения и приказы по вопросам, отнесенным к их полномочиям настоящим Уставом.</w:t>
      </w: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Устав Корсаковского муниципального округа и оформленные в виде правовых актов решения, принятые на местном референдуме, являются актами высшей юридической силы в системе муниципальных правовых актов, имеют прямое действие и применяются на всей территории Корсаковского муниципального округа.</w:t>
      </w: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муниципальные правовые акты не должны противоречить настоящему Уставу и правовым актам, принятым на местном референдуме.</w:t>
      </w: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Проекты муниципальных правовых актов могут вноситься депутатами Собрания, мэром Корсаковского муниципального округа, органами территориального общественного самоуправления, инициативными группами граждан, Корсаковским городским прокурором.</w:t>
      </w: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</w:t>
      </w: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местного самоуправления или должностного лица местного самоуправления, на рассмотрение которых вносятся указанные проекты.</w:t>
      </w: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>7. Муниципальные правовые акты, принятые органами местного самоуправления, подлежат обязательному исполнению и соблюдению на всей территории Корсаковского муниципального округа.</w:t>
      </w: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>8 Муниципальные правовые акты вступают в силу в порядке, установленном настоящим Уставом, за исключением нормативных правовых актов Собрания Корсаковского муниципального округа о налогах и сборах, которые вступают в силу в соответствии с Налоговым кодексом Российской Федерации.</w:t>
      </w: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Муниципальные нормативные правовые акты, затрагивающие права, свободы и обязанности человека и гражданина, </w:t>
      </w:r>
      <w:proofErr w:type="gramStart"/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нормативные правовые акты</w:t>
      </w:r>
      <w:proofErr w:type="gramEnd"/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устанавливающие правовой статус организаций, учредителем которых выступает муниципальный округ,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официальное опубликование муниципального правового акта;</w:t>
      </w: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размещение муниципального правового акта в местах, доступных для неограниченного круга лиц;</w:t>
      </w: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размещение на официальном сайте муниципального округа в информационно-телекоммуникационной сети «Интернет».</w:t>
      </w: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Официальным опубликование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газете «Восход».</w:t>
      </w: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Муниципальные правовые акты, затрагивающие права, свободы и обязанности человека и гражданина, подлежат официальному обнародованию (опубликованию) в течение десяти дней после дня их принятия органом местного самоуправления или подписания должностным лицом органов местного самоуправления Корсаковского муниципального округа. </w:t>
      </w: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Перечень периодических печатных изданий,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муниципального образования.</w:t>
      </w: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Если для реализации решения, принятого путем прямого волеизъявления населения </w:t>
      </w:r>
      <w:r w:rsidR="00542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округа, дополнительно требуется принятие (издание) муниципального правового акта, орган местного самоуправления или должностное лицо местного самоуправления, в компетенцию которых входит принятие (издание) указанного акта, обязаны в течение пятнадцати дней со дня вступления в силу решения, принятого на местном референдуме, определить срок подготовки и (или) принятия соответствующего муниципального правового акта. Указанный срок не может превышать три месяца.</w:t>
      </w: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>14. Муниципальные правовые акты могут быть отменены, или их действие может быть приостановлено органами местного самоуправления и должностными лицами местного самоуправления, принявшими (издавшими) соответствующий муниципальный правовой акт,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Сахалинской области, - уполномоченным органом государственной власти Российской Федерации (уполномоченным органом государственной власти Сахалинской области).</w:t>
      </w: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Муниципальные правовые акты не должны противоречить Конституции Российской Федерации, федеральным конституционным законам, федеральным законам и </w:t>
      </w: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иным нормативным правовым актам Российской Федерации, законам и иным нормативным правовым актам Сахалинской области, настоящему Уставу.»</w:t>
      </w:r>
      <w:bookmarkEnd w:id="1"/>
    </w:p>
    <w:bookmarkEnd w:id="2"/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 Направить настоящее решение на государственную регистрацию в</w:t>
      </w: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установленном законом порядке.</w:t>
      </w: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Решение вступает в силу после государственной регистрации и обнародования в газете «Восход». </w:t>
      </w: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Корсаковского муниципального округа</w:t>
      </w: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>Л.Д. Х</w:t>
      </w:r>
      <w:proofErr w:type="spellStart"/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>мыз</w:t>
      </w:r>
      <w:proofErr w:type="spellEnd"/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908">
        <w:rPr>
          <w:rFonts w:ascii="Times New Roman" w:eastAsia="Times New Roman" w:hAnsi="Times New Roman" w:cs="Times New Roman"/>
          <w:sz w:val="24"/>
          <w:szCs w:val="24"/>
        </w:rPr>
        <w:t>Исполняющая обязанности мэра</w:t>
      </w: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908">
        <w:rPr>
          <w:rFonts w:ascii="Times New Roman" w:eastAsia="Times New Roman" w:hAnsi="Times New Roman" w:cs="Times New Roman"/>
          <w:sz w:val="24"/>
          <w:szCs w:val="24"/>
        </w:rPr>
        <w:t>Корсаковского муниципального округа</w:t>
      </w:r>
      <w:r w:rsidRPr="000A1908">
        <w:rPr>
          <w:rFonts w:ascii="Times New Roman" w:eastAsia="Times New Roman" w:hAnsi="Times New Roman" w:cs="Times New Roman"/>
          <w:sz w:val="24"/>
          <w:szCs w:val="24"/>
        </w:rPr>
        <w:tab/>
      </w:r>
      <w:r w:rsidRPr="000A1908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0A1908">
        <w:rPr>
          <w:rFonts w:ascii="Times New Roman" w:eastAsia="Times New Roman" w:hAnsi="Times New Roman" w:cs="Times New Roman"/>
          <w:sz w:val="24"/>
          <w:szCs w:val="24"/>
        </w:rPr>
        <w:tab/>
      </w:r>
      <w:r w:rsidRPr="000A190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A1908">
        <w:rPr>
          <w:rFonts w:ascii="Times New Roman" w:eastAsia="Times New Roman" w:hAnsi="Times New Roman" w:cs="Times New Roman"/>
          <w:sz w:val="24"/>
          <w:szCs w:val="24"/>
        </w:rPr>
        <w:t xml:space="preserve">      Я.В. Кирьянова</w:t>
      </w: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</w:t>
      </w:r>
    </w:p>
    <w:p w:rsidR="000A1908" w:rsidRPr="000A1908" w:rsidRDefault="000A1908" w:rsidP="000A1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908" w:rsidRPr="000A1908" w:rsidRDefault="000A1908" w:rsidP="000A19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908" w:rsidRPr="000A1908" w:rsidRDefault="000A1908" w:rsidP="000A19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A1908" w:rsidRPr="00773C11" w:rsidRDefault="000A1908" w:rsidP="00D12833">
      <w:pPr>
        <w:spacing w:after="0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sectPr w:rsidR="000A1908" w:rsidRPr="00773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196618AC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" w15:restartNumberingAfterBreak="0">
    <w:nsid w:val="1DB56359"/>
    <w:multiLevelType w:val="multilevel"/>
    <w:tmpl w:val="20E2E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582415">
    <w:abstractNumId w:val="3"/>
  </w:num>
  <w:num w:numId="2" w16cid:durableId="1112628524">
    <w:abstractNumId w:val="4"/>
  </w:num>
  <w:num w:numId="3" w16cid:durableId="383798365">
    <w:abstractNumId w:val="5"/>
  </w:num>
  <w:num w:numId="4" w16cid:durableId="2002543371">
    <w:abstractNumId w:val="2"/>
  </w:num>
  <w:num w:numId="5" w16cid:durableId="1049695212">
    <w:abstractNumId w:val="0"/>
  </w:num>
  <w:num w:numId="6" w16cid:durableId="1646011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470"/>
    <w:rsid w:val="00023397"/>
    <w:rsid w:val="00070E76"/>
    <w:rsid w:val="000A1908"/>
    <w:rsid w:val="000A681A"/>
    <w:rsid w:val="000C73F5"/>
    <w:rsid w:val="000E13C6"/>
    <w:rsid w:val="0014703F"/>
    <w:rsid w:val="00221AD5"/>
    <w:rsid w:val="00226298"/>
    <w:rsid w:val="002623D8"/>
    <w:rsid w:val="0026468E"/>
    <w:rsid w:val="002F747D"/>
    <w:rsid w:val="00340B0B"/>
    <w:rsid w:val="004314E8"/>
    <w:rsid w:val="0045530A"/>
    <w:rsid w:val="004738B8"/>
    <w:rsid w:val="00512D0B"/>
    <w:rsid w:val="00516D9C"/>
    <w:rsid w:val="00542A79"/>
    <w:rsid w:val="00571C27"/>
    <w:rsid w:val="005C3EE4"/>
    <w:rsid w:val="005D64F5"/>
    <w:rsid w:val="006C5EF4"/>
    <w:rsid w:val="006F273C"/>
    <w:rsid w:val="00773C11"/>
    <w:rsid w:val="007A72A7"/>
    <w:rsid w:val="00863B0C"/>
    <w:rsid w:val="00865AA3"/>
    <w:rsid w:val="00890D4B"/>
    <w:rsid w:val="008F43D0"/>
    <w:rsid w:val="00905952"/>
    <w:rsid w:val="009A3EB8"/>
    <w:rsid w:val="00B370BD"/>
    <w:rsid w:val="00B85B7A"/>
    <w:rsid w:val="00BB6470"/>
    <w:rsid w:val="00C04416"/>
    <w:rsid w:val="00C34834"/>
    <w:rsid w:val="00C4576D"/>
    <w:rsid w:val="00C878FB"/>
    <w:rsid w:val="00CC4878"/>
    <w:rsid w:val="00CD19DD"/>
    <w:rsid w:val="00D12833"/>
    <w:rsid w:val="00DF5553"/>
    <w:rsid w:val="00E20500"/>
    <w:rsid w:val="00E50A05"/>
    <w:rsid w:val="00ED6BB4"/>
    <w:rsid w:val="00ED7BE9"/>
    <w:rsid w:val="00FA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484C"/>
  <w15:chartTrackingRefBased/>
  <w15:docId w15:val="{0E4D9223-51D5-4D3D-90B9-85D30245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3C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3C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3C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73C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70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0E7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50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3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Кротова</cp:lastModifiedBy>
  <cp:revision>2</cp:revision>
  <cp:lastPrinted>2025-01-31T00:33:00Z</cp:lastPrinted>
  <dcterms:created xsi:type="dcterms:W3CDTF">2025-02-03T06:10:00Z</dcterms:created>
  <dcterms:modified xsi:type="dcterms:W3CDTF">2025-02-03T06:10:00Z</dcterms:modified>
</cp:coreProperties>
</file>