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6ADE" w14:textId="77777777" w:rsidR="00575E1C" w:rsidRDefault="00822D97" w:rsidP="0020104B">
      <w:pPr>
        <w:jc w:val="center"/>
        <w:rPr>
          <w:sz w:val="12"/>
          <w:szCs w:val="12"/>
        </w:rPr>
      </w:pPr>
      <w:bookmarkStart w:id="0" w:name="_GoBack"/>
      <w:bookmarkEnd w:id="0"/>
      <w:r w:rsidRPr="003D77B0">
        <w:rPr>
          <w:noProof/>
        </w:rPr>
        <w:drawing>
          <wp:inline distT="0" distB="0" distL="0" distR="0" wp14:anchorId="0CCB33C8" wp14:editId="6A8E27D1">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57318BF5" w14:textId="77777777" w:rsidR="00DA1DF2" w:rsidRDefault="00DA1DF2" w:rsidP="0020104B">
      <w:pPr>
        <w:jc w:val="center"/>
        <w:rPr>
          <w:b/>
          <w:sz w:val="28"/>
          <w:szCs w:val="28"/>
        </w:rPr>
      </w:pPr>
    </w:p>
    <w:p w14:paraId="22D31085" w14:textId="77777777" w:rsidR="00575E1C" w:rsidRPr="00DA1DF2" w:rsidRDefault="00575E1C" w:rsidP="0020104B">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14:paraId="162D81FB" w14:textId="77777777" w:rsidR="00575E1C" w:rsidRPr="00DA1DF2" w:rsidRDefault="00575E1C" w:rsidP="0020104B">
      <w:pPr>
        <w:jc w:val="center"/>
        <w:rPr>
          <w:sz w:val="32"/>
          <w:szCs w:val="32"/>
        </w:rPr>
      </w:pPr>
    </w:p>
    <w:p w14:paraId="6AE02E7B" w14:textId="77777777" w:rsidR="00575E1C" w:rsidRDefault="00E17811" w:rsidP="0020104B">
      <w:pPr>
        <w:jc w:val="center"/>
        <w:rPr>
          <w:b/>
          <w:sz w:val="28"/>
          <w:szCs w:val="28"/>
        </w:rPr>
      </w:pPr>
      <w:r w:rsidRPr="00DA1DF2">
        <w:rPr>
          <w:sz w:val="32"/>
          <w:szCs w:val="32"/>
        </w:rPr>
        <w:t>РЕШЕНИЕ</w:t>
      </w:r>
    </w:p>
    <w:p w14:paraId="35641CA5" w14:textId="77777777" w:rsidR="00AC218B" w:rsidRDefault="00AC218B" w:rsidP="0020104B">
      <w:pPr>
        <w:jc w:val="both"/>
      </w:pPr>
    </w:p>
    <w:p w14:paraId="5CABB870" w14:textId="77777777" w:rsidR="00F74620" w:rsidRDefault="00E17811" w:rsidP="0020104B">
      <w:pPr>
        <w:jc w:val="both"/>
      </w:pPr>
      <w:r>
        <w:t xml:space="preserve">Принято </w:t>
      </w:r>
      <w:r w:rsidR="00C56B9E">
        <w:t xml:space="preserve"> </w:t>
      </w:r>
      <w:r w:rsidR="00CE4288">
        <w:rPr>
          <w:u w:val="single"/>
        </w:rPr>
        <w:t xml:space="preserve">                          </w:t>
      </w:r>
      <w:r w:rsidR="00D5740B">
        <w:t xml:space="preserve">  </w:t>
      </w:r>
      <w:r w:rsidR="003F167D" w:rsidRPr="00C42DE8">
        <w:t>№</w:t>
      </w:r>
      <w:r w:rsidR="00D5740B">
        <w:t xml:space="preserve"> </w:t>
      </w:r>
      <w:r>
        <w:rPr>
          <w:u w:val="single"/>
        </w:rPr>
        <w:t xml:space="preserve"> </w:t>
      </w:r>
      <w:r w:rsidR="00CE4288" w:rsidRPr="00CE4288">
        <w:rPr>
          <w:u w:val="single"/>
        </w:rPr>
        <w:t xml:space="preserve">      </w:t>
      </w:r>
      <w:r w:rsidR="00610140">
        <w:rPr>
          <w:u w:val="single"/>
        </w:rPr>
        <w:t xml:space="preserve">      </w:t>
      </w:r>
      <w:r w:rsidR="00CE4288" w:rsidRPr="00CE4288">
        <w:rPr>
          <w:u w:val="single"/>
        </w:rPr>
        <w:t xml:space="preserve">       </w:t>
      </w:r>
      <w:r w:rsidR="00CE4288" w:rsidRPr="001454E1">
        <w:rPr>
          <w:color w:val="FFFFFF"/>
        </w:rPr>
        <w:t>.</w:t>
      </w:r>
    </w:p>
    <w:p w14:paraId="42CF7A01" w14:textId="77777777" w:rsidR="00D5740B" w:rsidRPr="002B6277" w:rsidRDefault="00E17811" w:rsidP="0020104B">
      <w:pPr>
        <w:jc w:val="both"/>
        <w:rPr>
          <w:u w:val="single"/>
        </w:rPr>
      </w:pPr>
      <w:r>
        <w:t>на</w:t>
      </w:r>
      <w:r w:rsidR="002B6277">
        <w:t xml:space="preserve"> </w:t>
      </w:r>
      <w:r w:rsidR="00610140">
        <w:rPr>
          <w:u w:val="single"/>
        </w:rPr>
        <w:t xml:space="preserve">   </w:t>
      </w:r>
      <w:r w:rsidR="00AC218B">
        <w:rPr>
          <w:u w:val="single"/>
        </w:rPr>
        <w:t xml:space="preserve"> </w:t>
      </w:r>
      <w:r w:rsidR="001050ED">
        <w:rPr>
          <w:u w:val="single"/>
        </w:rPr>
        <w:t xml:space="preserve">         </w:t>
      </w:r>
      <w:r w:rsidR="002B6277">
        <w:rPr>
          <w:u w:val="single"/>
        </w:rPr>
        <w:t xml:space="preserve">      </w:t>
      </w:r>
      <w:r w:rsidR="002B6277" w:rsidRPr="001454E1">
        <w:rPr>
          <w:color w:val="FFFFFF"/>
        </w:rPr>
        <w:t>.</w:t>
      </w:r>
      <w:r w:rsidR="00610140">
        <w:t>зас</w:t>
      </w:r>
      <w:r w:rsidR="00610140" w:rsidRPr="00610140">
        <w:t>едании</w:t>
      </w:r>
      <w:r w:rsidR="002B6277" w:rsidRPr="00BE197F">
        <w:t xml:space="preserve"> </w:t>
      </w:r>
      <w:r w:rsidR="00AC218B">
        <w:rPr>
          <w:u w:val="single"/>
        </w:rPr>
        <w:t xml:space="preserve">    </w:t>
      </w:r>
      <w:r w:rsidR="001050ED">
        <w:rPr>
          <w:u w:val="single"/>
        </w:rPr>
        <w:t xml:space="preserve">            </w:t>
      </w:r>
      <w:r w:rsidR="002B6277" w:rsidRPr="00610140">
        <w:t>созыва</w:t>
      </w:r>
      <w:r w:rsidR="00BE197F" w:rsidRPr="00610140">
        <w:t xml:space="preserve">   </w:t>
      </w:r>
      <w:r w:rsidR="00BE197F" w:rsidRPr="001454E1">
        <w:rPr>
          <w:color w:val="FFFFFF"/>
        </w:rPr>
        <w:t>.</w:t>
      </w:r>
    </w:p>
    <w:p w14:paraId="2C883F9F" w14:textId="77777777" w:rsidR="006E5469" w:rsidRDefault="006E5469" w:rsidP="0020104B">
      <w:pPr>
        <w:jc w:val="both"/>
      </w:pPr>
    </w:p>
    <w:p w14:paraId="01FD86A4" w14:textId="77777777" w:rsidR="00AC218B" w:rsidRDefault="00AC218B" w:rsidP="0020104B">
      <w:pPr>
        <w:ind w:right="5102"/>
        <w:jc w:val="both"/>
      </w:pPr>
      <w:r>
        <w:t xml:space="preserve">О внесении изменений в решение Собрания Корсаковского городского округа </w:t>
      </w:r>
      <w:bookmarkStart w:id="1" w:name="_Hlk184293370"/>
      <w:r>
        <w:t xml:space="preserve">от 22.10.2021 № </w:t>
      </w:r>
      <w:bookmarkEnd w:id="1"/>
      <w:r w:rsidR="00FD5FF5">
        <w:t>167 «Об утверждении П</w:t>
      </w:r>
      <w:r>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p>
    <w:p w14:paraId="7622E6D1" w14:textId="77777777" w:rsidR="00AC218B" w:rsidRDefault="00AC218B" w:rsidP="0020104B">
      <w:pPr>
        <w:jc w:val="both"/>
      </w:pPr>
    </w:p>
    <w:p w14:paraId="33FDC455" w14:textId="77777777" w:rsidR="00AC218B" w:rsidRDefault="00AC218B" w:rsidP="0020104B">
      <w:pPr>
        <w:jc w:val="both"/>
        <w:rPr>
          <w:rFonts w:eastAsia="Calibri"/>
        </w:rPr>
      </w:pPr>
      <w:r>
        <w:t xml:space="preserve"> </w:t>
      </w:r>
      <w:r w:rsidR="0020104B">
        <w:tab/>
      </w:r>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w:t>
      </w:r>
      <w:r w:rsidR="00E12596">
        <w:rPr>
          <w:rFonts w:eastAsia="Calibri"/>
        </w:rPr>
        <w:t xml:space="preserve">Федеральным законом от 31.07.2020 № 248-ФЗ «О государственном контроле (надзоре) и муниципальном контроле в Российской Федерации» (далее – Закон № 248-ФЗ), </w:t>
      </w:r>
      <w:r w:rsidR="00FD1255">
        <w:rPr>
          <w:rFonts w:eastAsia="Calibri"/>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Pr>
          <w:rFonts w:eastAsia="Calibri"/>
        </w:rPr>
        <w:t>Законом Сахалинской области от 14.11.2024 № 96-ЗО «О статусе и границах муниципальных образований в Сахалинской области» Собрание РЕШИЛО:</w:t>
      </w:r>
    </w:p>
    <w:p w14:paraId="2961CAB8" w14:textId="77777777" w:rsidR="00AC218B" w:rsidRPr="009B43CD" w:rsidRDefault="0020104B" w:rsidP="0020104B">
      <w:pPr>
        <w:ind w:firstLine="708"/>
        <w:jc w:val="both"/>
        <w:rPr>
          <w:rFonts w:eastAsia="Calibri"/>
        </w:rPr>
      </w:pPr>
      <w:r>
        <w:rPr>
          <w:rFonts w:eastAsia="Calibri"/>
        </w:rPr>
        <w:t xml:space="preserve">1. </w:t>
      </w:r>
      <w:r w:rsidR="00AC218B">
        <w:rPr>
          <w:rFonts w:eastAsia="Calibri"/>
        </w:rPr>
        <w:t>Внести</w:t>
      </w:r>
      <w:r w:rsidR="00AC218B" w:rsidRPr="009B43CD">
        <w:rPr>
          <w:rFonts w:eastAsia="Calibri"/>
        </w:rPr>
        <w:t xml:space="preserve"> в решение Собрания Корсаковского городского округа от</w:t>
      </w:r>
      <w:r w:rsidR="00AC218B">
        <w:t xml:space="preserve"> 22.10.2021 № 167 «</w:t>
      </w:r>
      <w:r w:rsidR="00FD5FF5">
        <w:t>Об утверждении П</w:t>
      </w:r>
      <w:r w:rsidR="00AC218B" w:rsidRPr="0024081C">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r w:rsidR="00AC218B">
        <w:t xml:space="preserve">» (в редакции решений Собрания Корсаковского городского округа от 29.04.2022 № 201, от 21.12.2023 № 56) </w:t>
      </w:r>
      <w:r w:rsidR="00AC218B">
        <w:rPr>
          <w:rFonts w:eastAsia="Calibri"/>
        </w:rPr>
        <w:t xml:space="preserve">(далее - Решение) </w:t>
      </w:r>
      <w:r w:rsidR="00AC218B" w:rsidRPr="009B43CD">
        <w:rPr>
          <w:rFonts w:eastAsia="Calibri"/>
        </w:rPr>
        <w:t>следующ</w:t>
      </w:r>
      <w:r w:rsidR="00AC218B">
        <w:rPr>
          <w:rFonts w:eastAsia="Calibri"/>
        </w:rPr>
        <w:t>и</w:t>
      </w:r>
      <w:r w:rsidR="00AC218B" w:rsidRPr="009B43CD">
        <w:rPr>
          <w:rFonts w:eastAsia="Calibri"/>
        </w:rPr>
        <w:t>е изменени</w:t>
      </w:r>
      <w:r w:rsidR="00AC218B">
        <w:rPr>
          <w:rFonts w:eastAsia="Calibri"/>
        </w:rPr>
        <w:t>я</w:t>
      </w:r>
      <w:r w:rsidR="00AC218B" w:rsidRPr="009B43CD">
        <w:rPr>
          <w:rFonts w:eastAsia="Calibri"/>
        </w:rPr>
        <w:t>:</w:t>
      </w:r>
    </w:p>
    <w:p w14:paraId="27AAC684" w14:textId="77777777" w:rsidR="00AC218B" w:rsidRDefault="0020104B" w:rsidP="0020104B">
      <w:pPr>
        <w:ind w:firstLine="708"/>
        <w:jc w:val="both"/>
      </w:pPr>
      <w:r>
        <w:t xml:space="preserve">1.1. </w:t>
      </w:r>
      <w:r w:rsidR="00646789">
        <w:t>В названии и пункте 1</w:t>
      </w:r>
      <w:r w:rsidR="00AC218B">
        <w:t xml:space="preserve"> Решения слова </w:t>
      </w:r>
      <w:bookmarkStart w:id="2" w:name="_Hlk203488147"/>
      <w:r w:rsidR="00C14B7D">
        <w:t>«</w:t>
      </w:r>
      <w:r w:rsidR="00AC218B">
        <w:t>«</w:t>
      </w:r>
      <w:r w:rsidR="00C14B7D">
        <w:t xml:space="preserve">Корсаковский </w:t>
      </w:r>
      <w:r w:rsidR="00AC218B">
        <w:t>городской округ»</w:t>
      </w:r>
      <w:r w:rsidR="00C14B7D">
        <w:t xml:space="preserve"> Сахалинской области» заменить на слова «Корсаковский </w:t>
      </w:r>
      <w:r w:rsidR="00AC218B">
        <w:t xml:space="preserve">муниципальный </w:t>
      </w:r>
      <w:r w:rsidR="00C14B7D">
        <w:t>округ Сахалинской области»</w:t>
      </w:r>
      <w:bookmarkEnd w:id="2"/>
      <w:r w:rsidR="00AC218B">
        <w:t>.</w:t>
      </w:r>
    </w:p>
    <w:p w14:paraId="5D8E8F57" w14:textId="77777777" w:rsidR="00C57555" w:rsidRDefault="00646789" w:rsidP="0020104B">
      <w:pPr>
        <w:ind w:firstLine="708"/>
        <w:jc w:val="both"/>
      </w:pPr>
      <w:r>
        <w:t>2. Внести в Положение</w:t>
      </w:r>
      <w:r w:rsidR="00AC218B" w:rsidRPr="0024081C">
        <w:t xml:space="preserve"> </w:t>
      </w:r>
      <w:r w:rsidR="00AC218B">
        <w:t>о муниципальном контроле в сфере благоустройства на территории муниципального образования «Корсаковский городской округ» Сахалинской области</w:t>
      </w:r>
      <w:r w:rsidR="00C94342">
        <w:t>, утвержденное</w:t>
      </w:r>
      <w:r w:rsidR="00AC218B" w:rsidRPr="0024081C">
        <w:t xml:space="preserve"> Решением</w:t>
      </w:r>
      <w:r>
        <w:t xml:space="preserve"> (далее - Положение)</w:t>
      </w:r>
      <w:r w:rsidR="00C94342">
        <w:t>,</w:t>
      </w:r>
      <w:r w:rsidR="00C57555">
        <w:t xml:space="preserve"> следующие изменения:</w:t>
      </w:r>
    </w:p>
    <w:p w14:paraId="411DF132" w14:textId="0ACEEDE9" w:rsidR="004B5276" w:rsidRDefault="00C57555" w:rsidP="0020104B">
      <w:pPr>
        <w:ind w:firstLine="708"/>
        <w:jc w:val="both"/>
      </w:pPr>
      <w:r>
        <w:t xml:space="preserve">2.1. В названии и по тексту Положения </w:t>
      </w:r>
      <w:r w:rsidR="00AC218B" w:rsidRPr="0024081C">
        <w:t>слова</w:t>
      </w:r>
      <w:r w:rsidR="00543B04">
        <w:t xml:space="preserve"> </w:t>
      </w:r>
      <w:r w:rsidR="00543B04" w:rsidRPr="00543B04">
        <w:t>««Корсаковский городской округ» Сахалинской области» заменить на слова «Корсаковский муниципальный округ Сахалинской области»</w:t>
      </w:r>
      <w:r w:rsidR="00AC218B" w:rsidRPr="0024081C">
        <w:t xml:space="preserve"> </w:t>
      </w:r>
      <w:r w:rsidR="009B700E">
        <w:t xml:space="preserve">в соответствующих падежах </w:t>
      </w:r>
      <w:r w:rsidR="007A3BD5">
        <w:t>за исключением пункта</w:t>
      </w:r>
      <w:r w:rsidR="00E51F3E">
        <w:t xml:space="preserve"> 1.2 Положения.</w:t>
      </w:r>
    </w:p>
    <w:p w14:paraId="34BAD6EB" w14:textId="77777777" w:rsidR="003D0198" w:rsidRDefault="003D749F" w:rsidP="0020104B">
      <w:pPr>
        <w:ind w:firstLine="708"/>
        <w:jc w:val="both"/>
      </w:pPr>
      <w:r>
        <w:t>2.2.</w:t>
      </w:r>
      <w:r w:rsidR="003D0198">
        <w:t xml:space="preserve"> Пункт 1.4 </w:t>
      </w:r>
      <w:r w:rsidR="00E51F3E">
        <w:t xml:space="preserve">Положения </w:t>
      </w:r>
      <w:r w:rsidR="003D0198">
        <w:t>дополнить подпунктом 1.4.1 следующего содержания:</w:t>
      </w:r>
    </w:p>
    <w:p w14:paraId="7ED3C158" w14:textId="77777777" w:rsidR="003D0198" w:rsidRDefault="003D0198" w:rsidP="0020104B">
      <w:pPr>
        <w:ind w:firstLine="708"/>
        <w:jc w:val="both"/>
      </w:pPr>
      <w:r>
        <w:t xml:space="preserve">«1.4.1. </w:t>
      </w:r>
      <w:r w:rsidRPr="003D0198">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14:paraId="1CAD5438" w14:textId="77777777" w:rsidR="003D0198" w:rsidRPr="003D0198" w:rsidRDefault="003D0198" w:rsidP="003D0198">
      <w:pPr>
        <w:ind w:firstLine="709"/>
        <w:contextualSpacing/>
        <w:jc w:val="both"/>
        <w:rPr>
          <w:lang w:eastAsia="zh-CN"/>
        </w:rPr>
      </w:pPr>
      <w:r w:rsidRPr="003D0198">
        <w:rPr>
          <w:lang w:eastAsia="zh-CN"/>
        </w:rPr>
        <w:lastRenderedPageBreak/>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lang w:eastAsia="zh-CN"/>
        </w:rPr>
        <w:t>».</w:t>
      </w:r>
    </w:p>
    <w:p w14:paraId="40849693" w14:textId="77777777" w:rsidR="00E27663" w:rsidRDefault="003D749F" w:rsidP="0020104B">
      <w:pPr>
        <w:ind w:firstLine="708"/>
        <w:jc w:val="both"/>
      </w:pPr>
      <w:r>
        <w:t>2.3</w:t>
      </w:r>
      <w:r w:rsidR="0020104B">
        <w:t xml:space="preserve">. </w:t>
      </w:r>
      <w:r w:rsidR="004B5276">
        <w:t>В</w:t>
      </w:r>
      <w:r w:rsidR="00E27663">
        <w:t>торое предложение пункта 1.5 Положения изложить в следующей редакции:</w:t>
      </w:r>
    </w:p>
    <w:p w14:paraId="39916204" w14:textId="77777777" w:rsidR="004B5276" w:rsidRDefault="00E27663" w:rsidP="0020104B">
      <w:pPr>
        <w:ind w:firstLine="708"/>
        <w:jc w:val="both"/>
      </w:pPr>
      <w:r>
        <w:t>«Должностными лицами, уполномоченными на принятие решений о проведении муниципального контроля в сфере благоустройства</w:t>
      </w:r>
      <w:r w:rsidR="00857784">
        <w:t>, я</w:t>
      </w:r>
      <w:r w:rsidR="00AF6DF5">
        <w:t>вляются директор д</w:t>
      </w:r>
      <w:r w:rsidR="00857784">
        <w:t>епартамента</w:t>
      </w:r>
      <w:r w:rsidR="00AF6DF5">
        <w:t xml:space="preserve"> мониторинга территорий администрации Корсаковского муниципального округа</w:t>
      </w:r>
      <w:r w:rsidR="00857784">
        <w:t>, заместитель дир</w:t>
      </w:r>
      <w:r w:rsidR="00AF6DF5">
        <w:t>ектора д</w:t>
      </w:r>
      <w:r w:rsidR="00857784">
        <w:t>епартамента</w:t>
      </w:r>
      <w:r w:rsidR="00AF6DF5" w:rsidRPr="00AF6DF5">
        <w:t xml:space="preserve"> </w:t>
      </w:r>
      <w:r w:rsidR="00AF6DF5">
        <w:t>мониторинга территорий</w:t>
      </w:r>
      <w:r w:rsidR="00AF6DF5" w:rsidRPr="00AF6DF5">
        <w:t xml:space="preserve"> администрации Корсаковского муниципального округа</w:t>
      </w:r>
      <w:r w:rsidR="005833D6">
        <w:t>.».</w:t>
      </w:r>
    </w:p>
    <w:p w14:paraId="1969FA6A" w14:textId="77777777" w:rsidR="00823E66" w:rsidRDefault="003D749F" w:rsidP="0020104B">
      <w:pPr>
        <w:ind w:firstLine="708"/>
        <w:jc w:val="both"/>
      </w:pPr>
      <w:r>
        <w:t>2.4</w:t>
      </w:r>
      <w:r w:rsidR="00823E66">
        <w:t xml:space="preserve">. Пункт 1.8 </w:t>
      </w:r>
      <w:r>
        <w:t xml:space="preserve">Положения </w:t>
      </w:r>
      <w:r w:rsidR="00823E66">
        <w:t>изложить в следующей редакции:</w:t>
      </w:r>
    </w:p>
    <w:p w14:paraId="11B86883" w14:textId="77777777" w:rsidR="00823E66" w:rsidRDefault="00823E66" w:rsidP="00823E66">
      <w:pPr>
        <w:ind w:firstLine="708"/>
        <w:jc w:val="both"/>
      </w:pPr>
      <w:r w:rsidRPr="00823E66">
        <w:t>«</w:t>
      </w:r>
      <w:r>
        <w:t xml:space="preserve">1.8. </w:t>
      </w:r>
      <w:r w:rsidRPr="00823E66">
        <w:t>К отношениям, связанным с осуществлением муниципального контроля</w:t>
      </w:r>
      <w:r w:rsidR="00292E9E">
        <w:t xml:space="preserve"> в сфере благоустройства</w:t>
      </w:r>
      <w:r w:rsidRPr="00823E66">
        <w:t xml:space="preserve">, организацией и проведением профилактических мероприятий, контрольных (надзорных) мероприятий применяются положения </w:t>
      </w:r>
      <w:r w:rsidR="00292E9E">
        <w:t xml:space="preserve">Закона </w:t>
      </w:r>
      <w:r w:rsidRPr="00823E66">
        <w:t>№ 248-ФЗ, Федерального закона от 06.10.2003 № 131-ФЗ «Об общих принципах организации местного самоупра</w:t>
      </w:r>
      <w:r>
        <w:t xml:space="preserve">вления в Российской Федерации», </w:t>
      </w:r>
      <w:r w:rsidRPr="00823E66">
        <w:t>принятые в соответствии с ними постановления Правительства Российской Федерации.</w:t>
      </w:r>
      <w:r>
        <w:t>».</w:t>
      </w:r>
    </w:p>
    <w:p w14:paraId="6A8E1F50" w14:textId="77777777" w:rsidR="005833D6" w:rsidRDefault="003D749F" w:rsidP="003D749F">
      <w:pPr>
        <w:ind w:firstLine="708"/>
        <w:jc w:val="both"/>
      </w:pPr>
      <w:r>
        <w:t>2.5</w:t>
      </w:r>
      <w:r w:rsidR="0020104B">
        <w:t xml:space="preserve">. </w:t>
      </w:r>
      <w:r w:rsidR="005833D6">
        <w:t>Раздел 1 Положения дополнить пунктом 1.10 следующего содержания:</w:t>
      </w:r>
    </w:p>
    <w:p w14:paraId="695422F7" w14:textId="77777777" w:rsidR="005833D6" w:rsidRDefault="005833D6" w:rsidP="0020104B">
      <w:pPr>
        <w:ind w:firstLine="708"/>
        <w:jc w:val="both"/>
      </w:pPr>
      <w:r>
        <w:t xml:space="preserve">«1.10. В целях информационного обеспечения муниципального контроля, в случаях, предусмотренных </w:t>
      </w:r>
      <w:r w:rsidRPr="005833D6">
        <w:t xml:space="preserve">Законом </w:t>
      </w:r>
      <w:r w:rsidR="00E12596">
        <w:t xml:space="preserve">№ </w:t>
      </w:r>
      <w:r w:rsidRPr="005833D6">
        <w:t>248-ФЗ, исп</w:t>
      </w:r>
      <w:r w:rsidR="002D00D2">
        <w:t>ользуется мобильное приложение «Инспектор»</w:t>
      </w:r>
      <w:r w:rsidRPr="005833D6">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w:t>
      </w:r>
      <w:r w:rsidR="00097C8D">
        <w:t>мобильное приложение «Инспектор»</w:t>
      </w:r>
      <w:r w:rsidRPr="005833D6">
        <w:t>).</w:t>
      </w:r>
      <w:r>
        <w:t>».</w:t>
      </w:r>
    </w:p>
    <w:p w14:paraId="5BCE54F1" w14:textId="77777777" w:rsidR="005833D6" w:rsidRDefault="003D749F" w:rsidP="002D00D2">
      <w:pPr>
        <w:ind w:firstLine="708"/>
        <w:jc w:val="both"/>
      </w:pPr>
      <w:r>
        <w:t>2.6</w:t>
      </w:r>
      <w:r w:rsidR="002D00D2">
        <w:t xml:space="preserve">. </w:t>
      </w:r>
      <w:r w:rsidR="00907D9A">
        <w:t>П</w:t>
      </w:r>
      <w:r w:rsidR="003D0198">
        <w:t>одп</w:t>
      </w:r>
      <w:r w:rsidR="00907D9A">
        <w:t>ункт 2.4.1</w:t>
      </w:r>
      <w:r w:rsidR="009F289B" w:rsidRPr="009F289B">
        <w:t xml:space="preserve"> Положения изложить в следующей редакции:</w:t>
      </w:r>
    </w:p>
    <w:p w14:paraId="159D7B05" w14:textId="77777777" w:rsidR="003D0198" w:rsidRDefault="00907D9A" w:rsidP="00907D9A">
      <w:pPr>
        <w:ind w:firstLine="708"/>
        <w:jc w:val="both"/>
      </w:pPr>
      <w:r>
        <w:t>«2.4</w:t>
      </w:r>
      <w:r w:rsidR="009F289B" w:rsidRPr="008E0CDC">
        <w:t>.</w:t>
      </w:r>
      <w:r>
        <w:t>1.</w:t>
      </w:r>
      <w:r w:rsidR="003D0198">
        <w:t xml:space="preserve"> </w:t>
      </w:r>
      <w:r w:rsidR="003D0198" w:rsidRPr="003D0198">
        <w:rPr>
          <w:color w:val="000000"/>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3D0198" w:rsidRPr="003D0198">
        <w:rPr>
          <w:color w:val="000000"/>
          <w:shd w:val="clear" w:color="auto" w:fill="FFFFFF"/>
        </w:rPr>
        <w:t xml:space="preserve">доступ к специальному разделу должен осуществляться с главной (основной) страницы </w:t>
      </w:r>
      <w:r w:rsidR="003D0198" w:rsidRPr="003D0198">
        <w:rPr>
          <w:color w:val="000000"/>
        </w:rPr>
        <w:t>официального сайта администрации</w:t>
      </w:r>
      <w:r w:rsidR="003D0198" w:rsidRPr="003D0198">
        <w:rPr>
          <w:color w:val="000000"/>
          <w:shd w:val="clear" w:color="auto" w:fill="FFFFFF"/>
        </w:rPr>
        <w:t>)</w:t>
      </w:r>
      <w:r w:rsidR="003D0198" w:rsidRPr="003D0198">
        <w:rPr>
          <w:color w:val="000000"/>
        </w:rPr>
        <w:t>, в средствах массовой информации,</w:t>
      </w:r>
      <w:r w:rsidR="003D0198" w:rsidRPr="003D0198">
        <w:rPr>
          <w:color w:val="000000"/>
          <w:shd w:val="clear" w:color="auto" w:fill="FFFFFF"/>
        </w:rPr>
        <w:t xml:space="preserve"> через личные кабинеты контролируемых лиц в государственных информационных системах</w:t>
      </w:r>
      <w:r w:rsidR="003D0198">
        <w:t>.</w:t>
      </w:r>
    </w:p>
    <w:p w14:paraId="55851DA5" w14:textId="77777777" w:rsidR="003D0198" w:rsidRPr="003D0198" w:rsidRDefault="003D0198" w:rsidP="003D0198">
      <w:pPr>
        <w:ind w:firstLine="709"/>
        <w:contextualSpacing/>
        <w:jc w:val="both"/>
        <w:rPr>
          <w:lang w:eastAsia="zh-CN"/>
        </w:rPr>
      </w:pPr>
      <w:r w:rsidRPr="003D0198">
        <w:rPr>
          <w:lang w:eastAsia="zh-CN"/>
        </w:rPr>
        <w:t>Контрольный (надзорный) орган вправе осуществлять информирование также в иных формах:</w:t>
      </w:r>
    </w:p>
    <w:p w14:paraId="6ECF30EF" w14:textId="77777777" w:rsidR="003D0198" w:rsidRPr="003D0198" w:rsidRDefault="003D0198" w:rsidP="003D0198">
      <w:pPr>
        <w:pStyle w:val="ConsPlusNormal"/>
        <w:ind w:firstLine="709"/>
        <w:contextualSpacing/>
        <w:jc w:val="both"/>
        <w:rPr>
          <w:iCs/>
          <w:szCs w:val="24"/>
          <w:lang w:eastAsia="zh-CN"/>
        </w:rPr>
      </w:pPr>
      <w:r w:rsidRPr="003D0198">
        <w:rPr>
          <w:iCs/>
          <w:szCs w:val="24"/>
          <w:lang w:eastAsia="zh-CN"/>
        </w:rPr>
        <w:t>- при проведении собраний, конференций граждан, круглых столов и в иных формах совместного присутствия граждан;</w:t>
      </w:r>
    </w:p>
    <w:p w14:paraId="1D95338B" w14:textId="77777777" w:rsidR="003D0198" w:rsidRPr="003D0198" w:rsidRDefault="003D0198" w:rsidP="003D0198">
      <w:pPr>
        <w:ind w:firstLine="709"/>
        <w:contextualSpacing/>
        <w:jc w:val="both"/>
        <w:rPr>
          <w:iCs/>
          <w:lang w:eastAsia="zh-CN"/>
        </w:rPr>
      </w:pPr>
      <w:r w:rsidRPr="003D0198">
        <w:rPr>
          <w:iCs/>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7FE71291" w14:textId="77777777" w:rsidR="009F289B" w:rsidRPr="003D0198" w:rsidRDefault="003D0198" w:rsidP="003D0198">
      <w:pPr>
        <w:ind w:firstLine="709"/>
        <w:contextualSpacing/>
        <w:jc w:val="both"/>
        <w:rPr>
          <w:iCs/>
          <w:lang w:eastAsia="zh-CN"/>
        </w:rPr>
      </w:pPr>
      <w:r w:rsidRPr="003D0198">
        <w:rPr>
          <w:iCs/>
          <w:lang w:eastAsia="zh-CN"/>
        </w:rPr>
        <w:t>- размещение информации в социальных сетях контрольного (надзорного) органа).</w:t>
      </w:r>
      <w:r w:rsidR="009F289B" w:rsidRPr="008E0CDC">
        <w:t>».</w:t>
      </w:r>
    </w:p>
    <w:p w14:paraId="5EC031EB" w14:textId="77777777" w:rsidR="009F289B" w:rsidRDefault="003D749F" w:rsidP="002D00D2">
      <w:pPr>
        <w:ind w:firstLine="708"/>
        <w:jc w:val="both"/>
      </w:pPr>
      <w:r>
        <w:t>2.7</w:t>
      </w:r>
      <w:r w:rsidR="002D00D2">
        <w:t xml:space="preserve">. </w:t>
      </w:r>
      <w:r w:rsidR="007A5592">
        <w:t>Подпункт</w:t>
      </w:r>
      <w:r w:rsidR="009F289B">
        <w:t xml:space="preserve"> 2</w:t>
      </w:r>
      <w:r w:rsidR="002836BE">
        <w:t>.5.1 Положения дополнить абзацами</w:t>
      </w:r>
      <w:r w:rsidR="009F289B">
        <w:t xml:space="preserve"> 2</w:t>
      </w:r>
      <w:r w:rsidR="002836BE">
        <w:t>, 3</w:t>
      </w:r>
      <w:r w:rsidR="009F289B">
        <w:t xml:space="preserve"> следующего содержания:</w:t>
      </w:r>
    </w:p>
    <w:p w14:paraId="0E47FE48" w14:textId="77777777" w:rsidR="002836BE" w:rsidRDefault="009F289B" w:rsidP="002D00D2">
      <w:pPr>
        <w:ind w:firstLine="708"/>
        <w:jc w:val="both"/>
      </w:pPr>
      <w:r w:rsidRPr="009F289B">
        <w:t>«</w:t>
      </w:r>
      <w:r w:rsidR="002836BE">
        <w:t>Предостережения объявляются контрольным (надзорным) органом не позднее 30 дней со дня получения указанных сведений.</w:t>
      </w:r>
    </w:p>
    <w:p w14:paraId="7AF2D7EF" w14:textId="77777777" w:rsidR="009F289B" w:rsidRPr="009F289B" w:rsidRDefault="009F289B" w:rsidP="002D00D2">
      <w:pPr>
        <w:ind w:firstLine="708"/>
        <w:jc w:val="both"/>
      </w:pPr>
      <w:r w:rsidRPr="009F289B">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t>».</w:t>
      </w:r>
    </w:p>
    <w:p w14:paraId="5152EC7A" w14:textId="77777777" w:rsidR="009F289B" w:rsidRPr="007A5592" w:rsidRDefault="003D749F" w:rsidP="002D00D2">
      <w:pPr>
        <w:ind w:firstLine="708"/>
        <w:jc w:val="both"/>
      </w:pPr>
      <w:r>
        <w:t>2.8</w:t>
      </w:r>
      <w:r w:rsidR="002D00D2">
        <w:t xml:space="preserve">. </w:t>
      </w:r>
      <w:r w:rsidR="009F289B">
        <w:t>Пункт 2.7 Положения изложить в следу</w:t>
      </w:r>
      <w:r w:rsidR="009F289B" w:rsidRPr="007A5592">
        <w:t>ющей редакции:</w:t>
      </w:r>
    </w:p>
    <w:p w14:paraId="7546D983" w14:textId="77777777" w:rsidR="007A5592" w:rsidRPr="007A5592" w:rsidRDefault="007A5592" w:rsidP="0020104B">
      <w:pPr>
        <w:ind w:firstLine="708"/>
        <w:jc w:val="both"/>
      </w:pPr>
      <w:r w:rsidRPr="007A5592">
        <w:t xml:space="preserve">«2.7. </w:t>
      </w:r>
      <w:r>
        <w:t>Профилактически</w:t>
      </w:r>
      <w:r w:rsidRPr="007A5592">
        <w:t>й визит:</w:t>
      </w:r>
    </w:p>
    <w:p w14:paraId="3A136496" w14:textId="77777777" w:rsidR="007A5592" w:rsidRPr="007A5592" w:rsidRDefault="007A5592" w:rsidP="0020104B">
      <w:pPr>
        <w:ind w:firstLine="708"/>
        <w:jc w:val="both"/>
      </w:pPr>
      <w:r w:rsidRPr="007A5592">
        <w:lastRenderedPageBreak/>
        <w:t xml:space="preserve">2.7.1. Профилактический визит проводится в соответствии со </w:t>
      </w:r>
      <w:hyperlink r:id="rId9" w:history="1">
        <w:r w:rsidRPr="007A5592">
          <w:rPr>
            <w:rStyle w:val="a7"/>
            <w:color w:val="auto"/>
            <w:u w:val="none"/>
          </w:rPr>
          <w:t>статьей 52</w:t>
        </w:r>
      </w:hyperlink>
      <w:r w:rsidRPr="007A5592">
        <w:t xml:space="preserve"> Закона №</w:t>
      </w:r>
      <w:r>
        <w:t> </w:t>
      </w:r>
      <w:r w:rsidRPr="007A5592">
        <w:t>248-ФЗ.</w:t>
      </w:r>
    </w:p>
    <w:p w14:paraId="15069AD9" w14:textId="77777777" w:rsidR="007A5592" w:rsidRPr="007A5592" w:rsidRDefault="007A5592" w:rsidP="0020104B">
      <w:pPr>
        <w:ind w:firstLine="708"/>
        <w:jc w:val="both"/>
      </w:pPr>
      <w:r w:rsidRPr="007A5592">
        <w:t>2.7.2.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2D00D2">
        <w:t>вязи или мобильного приложения «Инспектор»</w:t>
      </w:r>
      <w:r w:rsidRPr="007A5592">
        <w:t xml:space="preserve">. </w:t>
      </w:r>
    </w:p>
    <w:p w14:paraId="396F2DD5" w14:textId="77777777" w:rsidR="007A5592" w:rsidRPr="00F47BDC" w:rsidRDefault="007A5592" w:rsidP="0020104B">
      <w:pPr>
        <w:ind w:firstLine="708"/>
        <w:jc w:val="both"/>
      </w:pPr>
      <w:r w:rsidRPr="007A5592">
        <w:t xml:space="preserve">2.7.3. </w:t>
      </w:r>
      <w:r w:rsidR="00CF431A">
        <w:t>Обязательные профилактические визиты в отношении определенных категорий риска при осуществлении муниципального контроля в сфе</w:t>
      </w:r>
      <w:r w:rsidR="00E136BA">
        <w:t>ре благоустройства проводятся в соответствии со статьей 52.1 Закона 248-ФЗ</w:t>
      </w:r>
      <w:r w:rsidR="00CF431A">
        <w:t xml:space="preserve">. </w:t>
      </w:r>
    </w:p>
    <w:p w14:paraId="793E044A" w14:textId="77777777" w:rsidR="00DA64EE" w:rsidRDefault="007A5592" w:rsidP="00DA64EE">
      <w:pPr>
        <w:ind w:firstLine="708"/>
        <w:jc w:val="both"/>
      </w:pPr>
      <w:r w:rsidRPr="007A5592">
        <w:t>2.7.4. Профилактический визит по инициативе контролируемого лица</w:t>
      </w:r>
      <w:r w:rsidR="00E136BA" w:rsidRPr="00E136BA">
        <w:t xml:space="preserve"> </w:t>
      </w:r>
      <w:r w:rsidR="00E136BA" w:rsidRPr="007A5592">
        <w:t>проводится</w:t>
      </w:r>
      <w:r w:rsidR="00E136BA">
        <w:t xml:space="preserve"> в соответствии со статьей 52.2 Закона № 248-ФЗ</w:t>
      </w:r>
      <w:r w:rsidR="00E136BA" w:rsidRPr="007A5592">
        <w:t>.</w:t>
      </w:r>
      <w:r w:rsidR="00E136BA">
        <w:t xml:space="preserve">».                                                                                                                                                            </w:t>
      </w:r>
    </w:p>
    <w:p w14:paraId="5B3788C3" w14:textId="77777777" w:rsidR="00612A9B" w:rsidRDefault="003D749F" w:rsidP="002D00D2">
      <w:pPr>
        <w:ind w:firstLine="708"/>
        <w:jc w:val="both"/>
      </w:pPr>
      <w:r>
        <w:t>2.9</w:t>
      </w:r>
      <w:r w:rsidR="002D00D2">
        <w:t xml:space="preserve">. </w:t>
      </w:r>
      <w:r w:rsidR="00612A9B">
        <w:t>Раздел 2 Положения дополнить пунктом 2.9 следующего содержания:</w:t>
      </w:r>
    </w:p>
    <w:p w14:paraId="7C8680AB" w14:textId="77777777" w:rsidR="00612A9B" w:rsidRPr="00612A9B" w:rsidRDefault="00612A9B" w:rsidP="002D00D2">
      <w:pPr>
        <w:ind w:firstLine="708"/>
        <w:jc w:val="both"/>
      </w:pPr>
      <w:r w:rsidRPr="00612A9B">
        <w:t>«</w:t>
      </w:r>
      <w:hyperlink r:id="rId10" w:history="1">
        <w:r w:rsidRPr="00612A9B">
          <w:t>2.9</w:t>
        </w:r>
      </w:hyperlink>
      <w:r w:rsidRPr="00612A9B">
        <w:t xml:space="preserve">. </w:t>
      </w:r>
      <w:r w:rsidRPr="0074036A">
        <w:t xml:space="preserve">В случае, если при проведении профилактических мероприятий, указанных в </w:t>
      </w:r>
      <w:hyperlink w:anchor="Par80" w:tooltip="2.3. При осуществлении муниципального контроля в сфере благоустройства могут проводиться следующие виды профилактических мероприятий:" w:history="1">
        <w:r w:rsidRPr="0074036A">
          <w:t>пункте 2.3</w:t>
        </w:r>
      </w:hyperlink>
      <w:r>
        <w:t xml:space="preserve"> настоящего Положения,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директору Департамента для принятия </w:t>
      </w:r>
      <w:r w:rsidRPr="00612A9B">
        <w:t xml:space="preserve">решения о проведении контрольных мероприятий, либо в случаях, предусмотренных Законом </w:t>
      </w:r>
      <w:r w:rsidR="001D76AC">
        <w:t xml:space="preserve">№ </w:t>
      </w:r>
      <w:r w:rsidRPr="00612A9B">
        <w:t xml:space="preserve">248-ФЗ, принимает меры, указанные в статье 90 Закона </w:t>
      </w:r>
      <w:r w:rsidR="001D76AC">
        <w:t xml:space="preserve">№ </w:t>
      </w:r>
      <w:r w:rsidRPr="00612A9B">
        <w:t>248-ФЗ.</w:t>
      </w:r>
      <w:r w:rsidR="007621A0">
        <w:t>».</w:t>
      </w:r>
    </w:p>
    <w:p w14:paraId="4F032C89" w14:textId="77777777" w:rsidR="00612A9B" w:rsidRDefault="003D749F" w:rsidP="007621A0">
      <w:pPr>
        <w:ind w:firstLine="708"/>
        <w:jc w:val="both"/>
      </w:pPr>
      <w:r>
        <w:t>2.10</w:t>
      </w:r>
      <w:r w:rsidR="007621A0">
        <w:t xml:space="preserve">. </w:t>
      </w:r>
      <w:r w:rsidR="005D433C">
        <w:t>Пункт 3.1 Положения изложить в следующей редакции:</w:t>
      </w:r>
    </w:p>
    <w:p w14:paraId="47D06CE5" w14:textId="77777777" w:rsidR="005D433C" w:rsidRDefault="006F294A" w:rsidP="007621A0">
      <w:pPr>
        <w:ind w:firstLine="708"/>
        <w:jc w:val="both"/>
      </w:pPr>
      <w:r>
        <w:t>«3.1. При осуществлении муниципального контроля в сфере благоустройства применяется система оценки и управления рисками.</w:t>
      </w:r>
    </w:p>
    <w:p w14:paraId="21EE60F7" w14:textId="77777777" w:rsidR="005D433C" w:rsidRPr="005D433C" w:rsidRDefault="00473ABF" w:rsidP="007621A0">
      <w:pPr>
        <w:ind w:firstLine="708"/>
        <w:jc w:val="both"/>
      </w:pPr>
      <w:r>
        <w:t>3.1.1</w:t>
      </w:r>
      <w:r w:rsidR="005D433C" w:rsidRPr="005D433C">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7621A0">
        <w:t xml:space="preserve">орган </w:t>
      </w:r>
      <w:r w:rsidR="005D433C" w:rsidRPr="005D433C">
        <w:t>применяет индикаторы риска нарушения обязательных требований.</w:t>
      </w:r>
    </w:p>
    <w:p w14:paraId="510A9A0E" w14:textId="77777777" w:rsidR="007F7E26" w:rsidRDefault="00473ABF" w:rsidP="006F294A">
      <w:pPr>
        <w:ind w:firstLine="708"/>
        <w:jc w:val="both"/>
      </w:pPr>
      <w:r>
        <w:t>3.1.2</w:t>
      </w:r>
      <w:r w:rsidR="005D433C" w:rsidRPr="005D433C">
        <w:t>. Перечень индикаторов риска</w:t>
      </w:r>
      <w:r w:rsidR="00593216">
        <w:t xml:space="preserve"> </w:t>
      </w:r>
      <w:r w:rsidR="00593216" w:rsidRPr="00593216">
        <w:t xml:space="preserve">нарушения обязательных требований при осуществлении муниципального контроля </w:t>
      </w:r>
      <w:r w:rsidR="005D433C" w:rsidRPr="005D433C">
        <w:t>в сфере благоустройства</w:t>
      </w:r>
      <w:r w:rsidR="00593216">
        <w:t xml:space="preserve"> установлен в приложении 2 к Положению</w:t>
      </w:r>
      <w:r w:rsidR="005D433C" w:rsidRPr="005D433C">
        <w:t>.</w:t>
      </w:r>
    </w:p>
    <w:p w14:paraId="1EC4D904" w14:textId="77777777" w:rsidR="007F7E26" w:rsidRDefault="00473ABF" w:rsidP="006F294A">
      <w:pPr>
        <w:ind w:firstLine="708"/>
        <w:jc w:val="both"/>
      </w:pPr>
      <w:r>
        <w:t>3.1.3</w:t>
      </w:r>
      <w:r w:rsidR="007F7E26">
        <w:t xml:space="preserve">. </w:t>
      </w:r>
      <w:r w:rsidR="00277035">
        <w:t>Для целей управления рисками</w:t>
      </w:r>
      <w:r w:rsidR="007F7E26">
        <w:t xml:space="preserve">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w:t>
      </w:r>
      <w:r w:rsidR="00277035">
        <w:t xml:space="preserve"> (</w:t>
      </w:r>
      <w:r w:rsidR="007F7E26">
        <w:t>далее – категории риска</w:t>
      </w:r>
      <w:r w:rsidR="00277035">
        <w:t>)</w:t>
      </w:r>
      <w:r w:rsidR="007F7E26">
        <w:t>:</w:t>
      </w:r>
    </w:p>
    <w:p w14:paraId="00C61E56" w14:textId="77777777" w:rsidR="00A27EF9" w:rsidRDefault="00A27EF9" w:rsidP="006F294A">
      <w:pPr>
        <w:ind w:firstLine="708"/>
        <w:jc w:val="both"/>
      </w:pPr>
      <w:r>
        <w:t>- средний риск;</w:t>
      </w:r>
    </w:p>
    <w:p w14:paraId="4B867F57" w14:textId="77777777" w:rsidR="007F7E26" w:rsidRDefault="00A27EF9" w:rsidP="006F294A">
      <w:pPr>
        <w:ind w:firstLine="708"/>
        <w:jc w:val="both"/>
      </w:pPr>
      <w:r>
        <w:t>- умеренный риск;</w:t>
      </w:r>
    </w:p>
    <w:p w14:paraId="01D00BFF" w14:textId="77777777" w:rsidR="007F7E26" w:rsidRDefault="00A27EF9" w:rsidP="00A27EF9">
      <w:pPr>
        <w:ind w:firstLine="708"/>
        <w:jc w:val="both"/>
      </w:pPr>
      <w:r>
        <w:t>- низкий риск.</w:t>
      </w:r>
    </w:p>
    <w:p w14:paraId="2568D6FB" w14:textId="77777777" w:rsidR="007F7E26" w:rsidRDefault="00473ABF" w:rsidP="006F294A">
      <w:pPr>
        <w:ind w:firstLine="708"/>
        <w:jc w:val="both"/>
      </w:pPr>
      <w:r>
        <w:t>3.1.4</w:t>
      </w:r>
      <w:r w:rsidR="007F7E26">
        <w:t xml:space="preserve">. Критерий отнесения объектов муниципального контроля к категориям риска причинения вреда (ущерба) охраняемым </w:t>
      </w:r>
      <w:r w:rsidR="00277035">
        <w:t>законом ценностям:</w:t>
      </w:r>
    </w:p>
    <w:p w14:paraId="420C2E82" w14:textId="77777777" w:rsidR="00277035" w:rsidRDefault="00277035" w:rsidP="006F294A">
      <w:pPr>
        <w:ind w:firstLine="708"/>
        <w:jc w:val="both"/>
      </w:pPr>
      <w:r>
        <w:t>- категория среднего риска – объекты муниципального контроля</w:t>
      </w:r>
      <w:r w:rsidR="002A1CA1">
        <w:t xml:space="preserve"> в сфере благоустройства</w:t>
      </w:r>
      <w:r>
        <w:t>, по которым в течение последних двух лет на дату принятия решения об отнесении к категории риска имеются два неотмененных предписания об устранении выявленных нарушений, выданных по итогам контрольных (надзорных) мероприятий, в ходе которых были выявлены нарушения обязательных требований, установленных Правилами благоустройства, без привлечения к административной ответственности;</w:t>
      </w:r>
    </w:p>
    <w:p w14:paraId="6860FB1B" w14:textId="77777777" w:rsidR="00277035" w:rsidRDefault="00277035" w:rsidP="006F294A">
      <w:pPr>
        <w:ind w:firstLine="708"/>
        <w:jc w:val="both"/>
      </w:pPr>
      <w:r>
        <w:t>- категория умеренного риска – объекты мун</w:t>
      </w:r>
      <w:r w:rsidR="00944A9E">
        <w:t>иципального контроля</w:t>
      </w:r>
      <w:r w:rsidR="002A1CA1">
        <w:t xml:space="preserve"> в сфере благоустройства</w:t>
      </w:r>
      <w:r w:rsidR="00944A9E">
        <w:t>, по которым в течение года на дату принятия решения об отнесении к категории риска объявлено не менее двух предостережений о недопустимости нарушения обязательных требований, установленных Правилами благоустройства, не отмененных Контрольным органом;</w:t>
      </w:r>
    </w:p>
    <w:p w14:paraId="6B8E1864" w14:textId="77777777" w:rsidR="00944A9E" w:rsidRDefault="002A1CA1" w:rsidP="006F294A">
      <w:pPr>
        <w:ind w:firstLine="708"/>
        <w:jc w:val="both"/>
      </w:pPr>
      <w:r w:rsidRPr="002A1CA1">
        <w:t xml:space="preserve">- </w:t>
      </w:r>
      <w:r>
        <w:t>к категории низкого риска – объекты муниципального контроля в сфере благоустройства, не отнесенные к категориям среднего и умеренного риска.</w:t>
      </w:r>
    </w:p>
    <w:p w14:paraId="454AAF83" w14:textId="77777777" w:rsidR="002A1CA1" w:rsidRPr="002A1CA1" w:rsidRDefault="002A1CA1" w:rsidP="006F294A">
      <w:pPr>
        <w:ind w:firstLine="708"/>
        <w:jc w:val="both"/>
      </w:pPr>
      <w:r>
        <w:t>При наличии критериев, позволяющих отнести объект муниципального контроля к нескольким категориям риска, подлежит применению критерий, позволяющий отнести объект муниципального контроля к более высокой категории риска.».</w:t>
      </w:r>
    </w:p>
    <w:p w14:paraId="5D3BFFBE" w14:textId="77777777" w:rsidR="009A69A7" w:rsidRDefault="003D749F" w:rsidP="007621A0">
      <w:pPr>
        <w:ind w:firstLine="708"/>
        <w:jc w:val="both"/>
      </w:pPr>
      <w:r>
        <w:lastRenderedPageBreak/>
        <w:t>2.11</w:t>
      </w:r>
      <w:r w:rsidR="007621A0">
        <w:t xml:space="preserve">. </w:t>
      </w:r>
      <w:r w:rsidR="009A69A7">
        <w:t>Пункт 3.2 Положения изложить в следующей редакции:</w:t>
      </w:r>
    </w:p>
    <w:p w14:paraId="61CEFCFB" w14:textId="77777777" w:rsidR="009A69A7" w:rsidRPr="009A69A7" w:rsidRDefault="009A69A7" w:rsidP="007621A0">
      <w:pPr>
        <w:ind w:firstLine="708"/>
        <w:jc w:val="both"/>
      </w:pPr>
      <w:r w:rsidRPr="009A69A7">
        <w:t>«3.2</w:t>
      </w:r>
      <w:r>
        <w:t>.</w:t>
      </w:r>
      <w:r w:rsidRPr="009A69A7">
        <w:t xml:space="preserve"> Муниципальный контроль</w:t>
      </w:r>
      <w:r w:rsidR="001D76AC">
        <w:t xml:space="preserve"> в сфере благоустройства</w:t>
      </w:r>
      <w:r w:rsidRPr="009A69A7">
        <w:t xml:space="preserve"> осуществляется без проведения п</w:t>
      </w:r>
      <w:r w:rsidR="001D76AC">
        <w:t xml:space="preserve">лановых контрольных </w:t>
      </w:r>
      <w:r w:rsidR="006F294A">
        <w:t xml:space="preserve">(надзорных) </w:t>
      </w:r>
      <w:r w:rsidR="001D76AC">
        <w:t>мероприятий</w:t>
      </w:r>
      <w:r w:rsidRPr="009A69A7">
        <w:t>.».</w:t>
      </w:r>
    </w:p>
    <w:p w14:paraId="5CCC04AB" w14:textId="77777777" w:rsidR="009A69A7" w:rsidRDefault="000C75BF" w:rsidP="007621A0">
      <w:pPr>
        <w:ind w:firstLine="708"/>
        <w:jc w:val="both"/>
      </w:pPr>
      <w:r>
        <w:t>2.12</w:t>
      </w:r>
      <w:r w:rsidR="007621A0">
        <w:t xml:space="preserve">. </w:t>
      </w:r>
      <w:r w:rsidR="009A69A7">
        <w:t>Пункт 3.3 Положения изложить в следующей редакции:</w:t>
      </w:r>
    </w:p>
    <w:p w14:paraId="19DC0C02" w14:textId="77777777" w:rsidR="009A69A7" w:rsidRPr="009A69A7" w:rsidRDefault="009A69A7" w:rsidP="007621A0">
      <w:pPr>
        <w:ind w:firstLine="708"/>
        <w:jc w:val="both"/>
      </w:pPr>
      <w:r w:rsidRPr="009A69A7">
        <w:t xml:space="preserve">«3.3. Проведение внеплановых контрольных мероприятий осуществляется в соответствии с требованиями </w:t>
      </w:r>
      <w:hyperlink r:id="rId11" w:history="1">
        <w:r w:rsidRPr="009A69A7">
          <w:t>статьи 66</w:t>
        </w:r>
      </w:hyperlink>
      <w:r w:rsidR="00B62EAE">
        <w:t xml:space="preserve"> Закона №</w:t>
      </w:r>
      <w:r w:rsidRPr="009A69A7">
        <w:t xml:space="preserve"> 248-ФЗ. </w:t>
      </w:r>
      <w:bookmarkStart w:id="3" w:name="Par145"/>
      <w:bookmarkEnd w:id="3"/>
    </w:p>
    <w:p w14:paraId="29C5742E" w14:textId="77777777" w:rsidR="009A69A7" w:rsidRPr="009A69A7" w:rsidRDefault="009A69A7" w:rsidP="007621A0">
      <w:pPr>
        <w:ind w:firstLine="708"/>
        <w:jc w:val="both"/>
      </w:pPr>
      <w:r w:rsidRPr="009A69A7">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706DF2E" w14:textId="77777777" w:rsidR="009A69A7" w:rsidRDefault="000C75BF" w:rsidP="007621A0">
      <w:pPr>
        <w:ind w:firstLine="708"/>
        <w:jc w:val="both"/>
      </w:pPr>
      <w:r>
        <w:t>2.13</w:t>
      </w:r>
      <w:r w:rsidR="007621A0">
        <w:t xml:space="preserve">. </w:t>
      </w:r>
      <w:r w:rsidR="009A69A7">
        <w:t>Пункт 3.7 Положения изложить в следующей редакции:</w:t>
      </w:r>
    </w:p>
    <w:p w14:paraId="7DACB2B6" w14:textId="77777777" w:rsidR="009A69A7" w:rsidRPr="009A69A7" w:rsidRDefault="009A69A7" w:rsidP="007621A0">
      <w:pPr>
        <w:ind w:firstLine="708"/>
        <w:jc w:val="both"/>
      </w:pPr>
      <w:r w:rsidRPr="009A69A7">
        <w:t xml:space="preserve">«3.7. Внеплановые контрольные мероприятия, за исключением контрольных мероприятий без взаимодействия с контролируемым лицом, проводятся при наличии оснований, предусмотренных пунктами 1, 3 - 9 части 1 и частью 3 статьи 57 Закона </w:t>
      </w:r>
      <w:r w:rsidR="001D76AC">
        <w:t>№ </w:t>
      </w:r>
      <w:r w:rsidRPr="009A69A7">
        <w:t>248-ФЗ.</w:t>
      </w:r>
    </w:p>
    <w:p w14:paraId="6550E980" w14:textId="77777777" w:rsidR="009A69A7" w:rsidRPr="009A69A7" w:rsidRDefault="009A69A7" w:rsidP="007621A0">
      <w:pPr>
        <w:ind w:firstLine="708"/>
        <w:jc w:val="both"/>
      </w:pPr>
      <w:r w:rsidRPr="009A69A7">
        <w:t xml:space="preserve">В случаях, установленных Законом </w:t>
      </w:r>
      <w:r w:rsidR="001D76AC">
        <w:t xml:space="preserve">№ </w:t>
      </w:r>
      <w:r w:rsidRPr="009A69A7">
        <w:t>248-ФЗ, в целях организации и проведения внеплановых контрольных (надзорных) мероприятий может учитываться категория риска объекта контроля.».</w:t>
      </w:r>
    </w:p>
    <w:p w14:paraId="6C1AB73A" w14:textId="77777777" w:rsidR="00DF4847" w:rsidRDefault="000C75BF" w:rsidP="007621A0">
      <w:pPr>
        <w:ind w:firstLine="708"/>
        <w:jc w:val="both"/>
      </w:pPr>
      <w:r>
        <w:t>2.14</w:t>
      </w:r>
      <w:r w:rsidR="007621A0">
        <w:t xml:space="preserve">. </w:t>
      </w:r>
      <w:r w:rsidR="00FE65C9">
        <w:t>Абзац 2 подпункта 3.18.1 Положения изложить в следующей редакции</w:t>
      </w:r>
      <w:r w:rsidR="00DF4847">
        <w:t>:</w:t>
      </w:r>
    </w:p>
    <w:p w14:paraId="57F42335" w14:textId="77777777" w:rsidR="00DF4847" w:rsidRPr="00DF4847" w:rsidRDefault="00DF4847" w:rsidP="007621A0">
      <w:pPr>
        <w:ind w:firstLine="708"/>
        <w:jc w:val="both"/>
      </w:pPr>
      <w:r w:rsidRPr="00DF4847">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w:t>
      </w:r>
      <w:r w:rsidR="00315F41">
        <w:t xml:space="preserve">обильного приложения </w:t>
      </w:r>
      <w:r w:rsidR="000C3626">
        <w:t>«</w:t>
      </w:r>
      <w:r w:rsidR="00315F41">
        <w:t>Инспектор»</w:t>
      </w:r>
      <w:r w:rsidRPr="00DF4847">
        <w:t>.».</w:t>
      </w:r>
    </w:p>
    <w:p w14:paraId="4BF77AE6" w14:textId="77777777" w:rsidR="00DF4847" w:rsidRDefault="000C75BF" w:rsidP="007621A0">
      <w:pPr>
        <w:ind w:firstLine="708"/>
        <w:jc w:val="both"/>
      </w:pPr>
      <w:r>
        <w:t>2.15</w:t>
      </w:r>
      <w:r w:rsidR="007621A0">
        <w:t xml:space="preserve">. </w:t>
      </w:r>
      <w:r w:rsidR="00FE65C9">
        <w:t xml:space="preserve">Абзац 1 подпункта </w:t>
      </w:r>
      <w:r w:rsidR="00315F41">
        <w:t>3.18.8 Положения изложить в следующей редакции:</w:t>
      </w:r>
    </w:p>
    <w:p w14:paraId="7032B0CE" w14:textId="77777777" w:rsidR="00DF4847" w:rsidRPr="009A69A7" w:rsidRDefault="00315F41" w:rsidP="007621A0">
      <w:pPr>
        <w:ind w:firstLine="708"/>
        <w:jc w:val="both"/>
      </w:pPr>
      <w:r>
        <w:t>«3.18.8.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w:t>
      </w:r>
      <w:r w:rsidR="00FE65C9">
        <w:t>бильного приложения «Инспектор»</w:t>
      </w:r>
      <w:r>
        <w:t>.».</w:t>
      </w:r>
    </w:p>
    <w:p w14:paraId="63B5B436" w14:textId="77777777" w:rsidR="00315F41" w:rsidRDefault="000C75BF" w:rsidP="007621A0">
      <w:pPr>
        <w:ind w:firstLine="708"/>
        <w:jc w:val="both"/>
      </w:pPr>
      <w:r>
        <w:t>2.16</w:t>
      </w:r>
      <w:r w:rsidR="007621A0">
        <w:t xml:space="preserve">. </w:t>
      </w:r>
      <w:r w:rsidR="00315F41">
        <w:t xml:space="preserve">Подпункт 3.18.9 Положения дополнить абзацем </w:t>
      </w:r>
      <w:r w:rsidR="000C3626">
        <w:t>3 следующего содержания:</w:t>
      </w:r>
    </w:p>
    <w:p w14:paraId="4CCF72AE" w14:textId="77777777" w:rsidR="000C3626" w:rsidRDefault="000C3626" w:rsidP="007621A0">
      <w:pPr>
        <w:ind w:firstLine="708"/>
        <w:jc w:val="both"/>
      </w:pPr>
      <w:r>
        <w:t>«</w:t>
      </w:r>
      <w:r w:rsidRPr="000C3626">
        <w:t>Опрос может осуществляться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«Инспектор»</w:t>
      </w:r>
      <w:r w:rsidRPr="000C3626">
        <w:t>.</w:t>
      </w:r>
      <w:r>
        <w:t>».</w:t>
      </w:r>
    </w:p>
    <w:p w14:paraId="4D6F48BD" w14:textId="77777777" w:rsidR="0010498E" w:rsidRDefault="000C75BF" w:rsidP="007621A0">
      <w:pPr>
        <w:ind w:firstLine="708"/>
        <w:jc w:val="both"/>
      </w:pPr>
      <w:r>
        <w:t>2.17</w:t>
      </w:r>
      <w:r w:rsidR="007621A0">
        <w:t xml:space="preserve">. </w:t>
      </w:r>
      <w:r w:rsidR="0010498E">
        <w:t>Пункт 3.21 Положен</w:t>
      </w:r>
      <w:r w:rsidR="00FE65C9">
        <w:t>ия дополнить подпунктами 3.21.4 и 3.21.5 следующего содержания</w:t>
      </w:r>
      <w:r w:rsidR="0010498E">
        <w:t>:</w:t>
      </w:r>
    </w:p>
    <w:p w14:paraId="41465819" w14:textId="77777777" w:rsidR="0010498E" w:rsidRDefault="0010498E" w:rsidP="008F3EE4">
      <w:pPr>
        <w:ind w:firstLine="708"/>
        <w:jc w:val="both"/>
      </w:pPr>
      <w:r>
        <w:t>«</w:t>
      </w:r>
      <w:r w:rsidRPr="0010498E">
        <w:t>3.21.4. По результатам проведения выездного обследования не может быть принято решение, предусмотренное пунктом 2 части 2 ста</w:t>
      </w:r>
      <w:r w:rsidR="00FE65C9">
        <w:t>тьи 90 З</w:t>
      </w:r>
      <w:r w:rsidRPr="0010498E">
        <w:t>акона</w:t>
      </w:r>
      <w:r w:rsidR="00FE65C9">
        <w:t xml:space="preserve"> № 248-ФЗ</w:t>
      </w:r>
      <w:r w:rsidRPr="0010498E">
        <w:t>.</w:t>
      </w:r>
    </w:p>
    <w:p w14:paraId="42AE7DF7" w14:textId="77777777" w:rsidR="0010498E" w:rsidRPr="0010498E" w:rsidRDefault="0010498E" w:rsidP="00E51F3E">
      <w:pPr>
        <w:ind w:firstLine="708"/>
        <w:jc w:val="both"/>
      </w:pPr>
      <w:r w:rsidRPr="0010498E">
        <w:t>3.21.5.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w:t>
      </w:r>
      <w:r w:rsidR="00E51F3E">
        <w:t>сти 2 статьи 90 Закона № 248-ФЗ</w:t>
      </w:r>
      <w:r w:rsidR="006E3D5D">
        <w:t>.</w:t>
      </w:r>
      <w:r>
        <w:t>».</w:t>
      </w:r>
    </w:p>
    <w:p w14:paraId="3B234020" w14:textId="77777777" w:rsidR="00FE65C9" w:rsidRDefault="000C75BF" w:rsidP="008F3EE4">
      <w:pPr>
        <w:ind w:firstLine="708"/>
        <w:jc w:val="both"/>
      </w:pPr>
      <w:r>
        <w:t>2.18</w:t>
      </w:r>
      <w:r w:rsidR="008F3EE4">
        <w:t xml:space="preserve">. </w:t>
      </w:r>
      <w:r w:rsidR="0010498E">
        <w:t>Раздел 3 Положения дополнить пунктом 3.22 следующего содержания:</w:t>
      </w:r>
    </w:p>
    <w:p w14:paraId="525FEBD5" w14:textId="77777777" w:rsidR="00FE65C9" w:rsidRDefault="0010498E" w:rsidP="008F3EE4">
      <w:pPr>
        <w:ind w:firstLine="708"/>
        <w:jc w:val="both"/>
      </w:pPr>
      <w:r w:rsidRPr="00B62EAE">
        <w:t>«3.22. Оформление результатов контрольного (надзорного) мероприятия проводится в соответствии со статьей 87 Закона № 248-ФЗ.</w:t>
      </w:r>
    </w:p>
    <w:p w14:paraId="44E72CE9" w14:textId="77777777" w:rsidR="009F3DB2" w:rsidRDefault="0010498E" w:rsidP="008F3EE4">
      <w:pPr>
        <w:ind w:firstLine="708"/>
        <w:jc w:val="both"/>
      </w:pPr>
      <w:r w:rsidRPr="00B62EAE">
        <w:t xml:space="preserve">3.22.1. По результатам проведения контрольного (надзорного) мероприятия без взаимодействия в случае выявления нарушения обязательных требований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 </w:t>
      </w:r>
    </w:p>
    <w:p w14:paraId="73B2BB03" w14:textId="77777777" w:rsidR="0010498E" w:rsidRPr="00B62EAE" w:rsidRDefault="0010498E" w:rsidP="008F3EE4">
      <w:pPr>
        <w:ind w:firstLine="708"/>
        <w:jc w:val="both"/>
      </w:pPr>
      <w:r w:rsidRPr="00B62EAE">
        <w:t xml:space="preserve">3.22.2. Ознакомление контролируемого лица или его представителя с содержанием акта проводится в соответствии со </w:t>
      </w:r>
      <w:r w:rsidR="008F3EE4">
        <w:t>статьей 88 Закона № 248-ФЗ.».</w:t>
      </w:r>
    </w:p>
    <w:p w14:paraId="2ABD5029" w14:textId="77777777" w:rsidR="0010498E" w:rsidRDefault="000C75BF" w:rsidP="008F3EE4">
      <w:pPr>
        <w:ind w:firstLine="708"/>
        <w:jc w:val="both"/>
      </w:pPr>
      <w:r>
        <w:t>2.19</w:t>
      </w:r>
      <w:r w:rsidR="008F3EE4">
        <w:t xml:space="preserve">. </w:t>
      </w:r>
      <w:r w:rsidR="00C25079">
        <w:t>В</w:t>
      </w:r>
      <w:r w:rsidR="009F3DB2">
        <w:t xml:space="preserve"> пункте 4.9 Положения дату «31.12.2023» заменить на дату</w:t>
      </w:r>
      <w:r w:rsidR="00C25079">
        <w:t xml:space="preserve"> «31.12.2025».</w:t>
      </w:r>
    </w:p>
    <w:p w14:paraId="3BB9084A" w14:textId="77777777" w:rsidR="002B1B6C" w:rsidRDefault="000C75BF" w:rsidP="008F3EE4">
      <w:pPr>
        <w:ind w:firstLine="708"/>
        <w:jc w:val="both"/>
      </w:pPr>
      <w:r>
        <w:lastRenderedPageBreak/>
        <w:t>2.20</w:t>
      </w:r>
      <w:r w:rsidR="008F3EE4">
        <w:t xml:space="preserve">. </w:t>
      </w:r>
      <w:r w:rsidR="002B1B6C">
        <w:t>Раздел 4 Положения дополнить пунктами 4.10 и 4.11 следующего содержания:</w:t>
      </w:r>
    </w:p>
    <w:p w14:paraId="447FDF17" w14:textId="77777777" w:rsidR="002B1B6C" w:rsidRDefault="002B1B6C" w:rsidP="008F3EE4">
      <w:pPr>
        <w:ind w:firstLine="708"/>
        <w:jc w:val="both"/>
      </w:pPr>
      <w:r>
        <w:t xml:space="preserve">«4.10. Предписание об устранении выявленных нарушений </w:t>
      </w:r>
      <w:r w:rsidRPr="002B1B6C">
        <w:t>обязательных требований выдается контролируемому лицу</w:t>
      </w:r>
      <w:r>
        <w:t xml:space="preserve"> в соотве</w:t>
      </w:r>
      <w:r w:rsidR="008F3EE4">
        <w:t>тствии со статьей 90.1 Закона № </w:t>
      </w:r>
      <w:r>
        <w:t>248-ФЗ.</w:t>
      </w:r>
    </w:p>
    <w:p w14:paraId="789E57E2" w14:textId="77777777" w:rsidR="002B1B6C" w:rsidRDefault="002B1B6C" w:rsidP="008F3EE4">
      <w:pPr>
        <w:ind w:firstLine="708"/>
        <w:jc w:val="both"/>
      </w:pPr>
      <w:r>
        <w:t xml:space="preserve">4.11. </w:t>
      </w:r>
      <w:r w:rsidRPr="002B1B6C">
        <w:t xml:space="preserve">Контролируемое лицо, в отношении которого выявлены нарушения обязательных требований, </w:t>
      </w:r>
      <w:r>
        <w:t>в соответствии со статьей</w:t>
      </w:r>
      <w:r w:rsidR="00CC16E9">
        <w:t xml:space="preserve"> 90.2 Закона № 248-ФЗ, </w:t>
      </w:r>
      <w:r w:rsidRPr="002B1B6C">
        <w:t>вправе под</w:t>
      </w:r>
      <w:r w:rsidR="000F1271">
        <w:t>ать ходатайство о заключении с К</w:t>
      </w:r>
      <w:r w:rsidRPr="002B1B6C">
        <w:t>онтрольным органом соглашения о надлежащем устранении выявленных нарушений обязательных</w:t>
      </w:r>
      <w:r>
        <w:t xml:space="preserve"> требований.».</w:t>
      </w:r>
    </w:p>
    <w:p w14:paraId="6D9E73D5" w14:textId="77777777" w:rsidR="00C25079" w:rsidRDefault="000C75BF" w:rsidP="008F3EE4">
      <w:pPr>
        <w:ind w:firstLine="708"/>
        <w:jc w:val="both"/>
      </w:pPr>
      <w:r>
        <w:t>2.21</w:t>
      </w:r>
      <w:r w:rsidR="008F3EE4">
        <w:t xml:space="preserve">. </w:t>
      </w:r>
      <w:r w:rsidR="000F1271">
        <w:t>Пункт 5.1 Положения изложить в следующей редакции</w:t>
      </w:r>
      <w:r w:rsidR="00C25079">
        <w:t>:</w:t>
      </w:r>
    </w:p>
    <w:p w14:paraId="72CEA098" w14:textId="77777777" w:rsidR="000F1271" w:rsidRDefault="00C25079" w:rsidP="008F3EE4">
      <w:pPr>
        <w:ind w:firstLine="708"/>
        <w:jc w:val="both"/>
      </w:pPr>
      <w:r w:rsidRPr="00C25079">
        <w:t>«</w:t>
      </w:r>
      <w:r w:rsidR="000F1271">
        <w:t>5.1. При осуществлении муниципального контроля в сфере благоустройства досудебный порядок подачи жалоб не применяется.</w:t>
      </w:r>
    </w:p>
    <w:p w14:paraId="7BF3EEE9" w14:textId="77777777" w:rsidR="00C25079" w:rsidRPr="00C25079" w:rsidRDefault="00C25079" w:rsidP="008F3EE4">
      <w:pPr>
        <w:ind w:firstLine="708"/>
        <w:jc w:val="both"/>
      </w:pPr>
      <w:r w:rsidRPr="00C25079">
        <w:t>Обжалование решений Контрольного органа, действий (бездействия) должностных лиц, уполномоченных осуществлять муниципальный контроль в сфере благоустройства, повлекшие за собой нарушение прав контролируемых лиц при осуществлении муниципального контроля, осуществляется в судебном порядке в соответствии с законодательством Российской Федерации.».</w:t>
      </w:r>
    </w:p>
    <w:p w14:paraId="58215F0C" w14:textId="77777777" w:rsidR="00C25079" w:rsidRDefault="000C75BF" w:rsidP="008F3EE4">
      <w:pPr>
        <w:ind w:firstLine="708"/>
        <w:jc w:val="both"/>
      </w:pPr>
      <w:r>
        <w:t>2.22</w:t>
      </w:r>
      <w:r w:rsidR="008F3EE4">
        <w:t xml:space="preserve">. </w:t>
      </w:r>
      <w:r w:rsidR="00C25079">
        <w:t>В пункте 6.4 Положения исключить абзац 2.</w:t>
      </w:r>
    </w:p>
    <w:p w14:paraId="134839B0" w14:textId="5558E912" w:rsidR="00AC218B" w:rsidRDefault="000C75BF" w:rsidP="008F3EE4">
      <w:pPr>
        <w:ind w:firstLine="708"/>
        <w:jc w:val="both"/>
      </w:pPr>
      <w:r>
        <w:t>2.23</w:t>
      </w:r>
      <w:r w:rsidR="008F3EE4">
        <w:t xml:space="preserve">. </w:t>
      </w:r>
      <w:r w:rsidR="00AC218B">
        <w:t>В приложении 1</w:t>
      </w:r>
      <w:r w:rsidR="00D506E7">
        <w:t xml:space="preserve"> Положения</w:t>
      </w:r>
      <w:r w:rsidR="00DE40C5">
        <w:t>, утвержденного</w:t>
      </w:r>
      <w:r w:rsidR="00AC218B">
        <w:t xml:space="preserve"> Решением, в назван</w:t>
      </w:r>
      <w:r w:rsidR="00D506E7">
        <w:t>ии и по тексту слов</w:t>
      </w:r>
      <w:r w:rsidR="004F0E9D">
        <w:t xml:space="preserve">а </w:t>
      </w:r>
      <w:r w:rsidR="004F0E9D" w:rsidRPr="004F0E9D">
        <w:t>««Корсаковский городской округ» Сахалинской области» заменить на слова «Корсаковский муниципальный округ Сахалинской области»</w:t>
      </w:r>
      <w:r w:rsidR="001D24DF">
        <w:t>.</w:t>
      </w:r>
      <w:r w:rsidR="00AC218B" w:rsidRPr="00593216">
        <w:t xml:space="preserve"> </w:t>
      </w:r>
    </w:p>
    <w:p w14:paraId="54D9BEBF" w14:textId="77777777" w:rsidR="000C75BF" w:rsidRDefault="000C75BF" w:rsidP="000C75BF">
      <w:pPr>
        <w:ind w:firstLine="708"/>
        <w:jc w:val="both"/>
      </w:pPr>
      <w:r>
        <w:t xml:space="preserve">2.24. </w:t>
      </w:r>
      <w:r w:rsidR="00E92A47">
        <w:t>Дополнить Положение</w:t>
      </w:r>
      <w:r w:rsidR="00DE40C5">
        <w:t xml:space="preserve"> п</w:t>
      </w:r>
      <w:r w:rsidR="00E51F3E">
        <w:t xml:space="preserve">риложением 2 согласно </w:t>
      </w:r>
      <w:r w:rsidR="00DE40C5">
        <w:t>п</w:t>
      </w:r>
      <w:r w:rsidR="0031158C">
        <w:t>риложению</w:t>
      </w:r>
      <w:r w:rsidR="00E62C1D">
        <w:t xml:space="preserve"> 1</w:t>
      </w:r>
      <w:r w:rsidR="00DE40C5">
        <w:t xml:space="preserve"> к настоящему р</w:t>
      </w:r>
      <w:r w:rsidR="00E51F3E">
        <w:t>ешению</w:t>
      </w:r>
      <w:r w:rsidR="00F447E8">
        <w:t>.</w:t>
      </w:r>
    </w:p>
    <w:p w14:paraId="40778CDD" w14:textId="77777777" w:rsidR="00F447E8" w:rsidRDefault="00F447E8" w:rsidP="00F447E8">
      <w:pPr>
        <w:ind w:firstLine="708"/>
        <w:jc w:val="both"/>
      </w:pPr>
      <w:r>
        <w:t>3. Опубликовать настоящее решение в газете «Восход» и на официальном сайте администрации Корсаковского муниципального округа в информационно-телекоммуникационной сети «Интернет».</w:t>
      </w:r>
    </w:p>
    <w:p w14:paraId="4563CE34" w14:textId="77777777" w:rsidR="00F447E8" w:rsidRDefault="00F447E8" w:rsidP="00F447E8">
      <w:pPr>
        <w:ind w:firstLine="708"/>
        <w:jc w:val="both"/>
      </w:pPr>
      <w:r>
        <w:t>4. Установить, что пункт 3.22 Положения вступает в силу с 01.09.2025.</w:t>
      </w:r>
    </w:p>
    <w:p w14:paraId="20EA8B84" w14:textId="77777777" w:rsidR="00F447E8" w:rsidRPr="000C75BF" w:rsidRDefault="00F447E8" w:rsidP="000C75BF">
      <w:pPr>
        <w:ind w:firstLine="708"/>
        <w:jc w:val="both"/>
        <w:rPr>
          <w:b/>
        </w:rPr>
      </w:pPr>
    </w:p>
    <w:p w14:paraId="60F70CA2" w14:textId="77777777" w:rsidR="000C75BF" w:rsidRDefault="000C75BF" w:rsidP="008F3EE4">
      <w:pPr>
        <w:ind w:firstLine="708"/>
        <w:jc w:val="both"/>
      </w:pPr>
    </w:p>
    <w:p w14:paraId="00ACA036" w14:textId="77777777" w:rsidR="00541714" w:rsidRDefault="00541714" w:rsidP="008F3EE4">
      <w:pPr>
        <w:ind w:firstLine="708"/>
        <w:jc w:val="both"/>
      </w:pPr>
    </w:p>
    <w:p w14:paraId="798AE6AB" w14:textId="77777777" w:rsidR="00541714" w:rsidRPr="00541714" w:rsidRDefault="00541714" w:rsidP="00541714">
      <w:pPr>
        <w:jc w:val="both"/>
        <w:rPr>
          <w:bCs/>
        </w:rPr>
      </w:pPr>
      <w:r w:rsidRPr="00541714">
        <w:rPr>
          <w:bCs/>
        </w:rPr>
        <w:t xml:space="preserve">Председатель Собрания </w:t>
      </w:r>
    </w:p>
    <w:p w14:paraId="60C03105" w14:textId="77777777" w:rsidR="00541714" w:rsidRPr="00541714" w:rsidRDefault="00541714" w:rsidP="00541714">
      <w:pPr>
        <w:jc w:val="both"/>
        <w:rPr>
          <w:bCs/>
        </w:rPr>
      </w:pPr>
      <w:r w:rsidRPr="00541714">
        <w:rPr>
          <w:bCs/>
        </w:rPr>
        <w:t>Корсаковского муниципального округа                                                                     Л.Д. Хмыз</w:t>
      </w:r>
    </w:p>
    <w:p w14:paraId="48257EC8" w14:textId="77777777" w:rsidR="00541714" w:rsidRPr="00541714" w:rsidRDefault="00541714" w:rsidP="00541714">
      <w:pPr>
        <w:jc w:val="both"/>
        <w:rPr>
          <w:bCs/>
        </w:rPr>
      </w:pPr>
    </w:p>
    <w:p w14:paraId="617DA30F" w14:textId="77777777" w:rsidR="00541714" w:rsidRPr="00541714" w:rsidRDefault="00541714" w:rsidP="00541714">
      <w:pPr>
        <w:jc w:val="both"/>
        <w:rPr>
          <w:bCs/>
        </w:rPr>
      </w:pPr>
      <w:r w:rsidRPr="00541714">
        <w:rPr>
          <w:bCs/>
        </w:rPr>
        <w:t xml:space="preserve">Мэр </w:t>
      </w:r>
    </w:p>
    <w:p w14:paraId="2BE55F93" w14:textId="77777777" w:rsidR="005F2374" w:rsidRDefault="00541714" w:rsidP="00541714">
      <w:pPr>
        <w:jc w:val="both"/>
        <w:rPr>
          <w:bCs/>
        </w:rPr>
        <w:sectPr w:rsidR="005F2374" w:rsidSect="00543B04">
          <w:headerReference w:type="even" r:id="rId12"/>
          <w:headerReference w:type="default" r:id="rId13"/>
          <w:footerReference w:type="even" r:id="rId14"/>
          <w:footerReference w:type="default" r:id="rId15"/>
          <w:headerReference w:type="first" r:id="rId16"/>
          <w:footerReference w:type="first" r:id="rId17"/>
          <w:pgSz w:w="11906" w:h="16838"/>
          <w:pgMar w:top="709" w:right="850" w:bottom="993" w:left="1701" w:header="708" w:footer="708" w:gutter="0"/>
          <w:cols w:space="708"/>
          <w:titlePg/>
          <w:docGrid w:linePitch="360"/>
        </w:sectPr>
      </w:pPr>
      <w:r w:rsidRPr="00541714">
        <w:rPr>
          <w:bCs/>
        </w:rPr>
        <w:t>Корсаковского муниципального округа                                                              Н.Ю. Куприна</w:t>
      </w:r>
    </w:p>
    <w:p w14:paraId="19905E2D" w14:textId="77777777" w:rsidR="00E62C1D" w:rsidRDefault="0032795A" w:rsidP="0032795A">
      <w:pPr>
        <w:ind w:firstLine="708"/>
        <w:jc w:val="right"/>
      </w:pPr>
      <w:r>
        <w:lastRenderedPageBreak/>
        <w:t>Приложение</w:t>
      </w:r>
      <w:r w:rsidR="00E62C1D">
        <w:t xml:space="preserve"> 1</w:t>
      </w:r>
      <w:r>
        <w:t xml:space="preserve"> </w:t>
      </w:r>
    </w:p>
    <w:p w14:paraId="52799AAB" w14:textId="77777777" w:rsidR="0032795A" w:rsidRDefault="0032795A" w:rsidP="0032795A">
      <w:pPr>
        <w:ind w:firstLine="708"/>
        <w:jc w:val="right"/>
      </w:pPr>
      <w:r>
        <w:t>к Р</w:t>
      </w:r>
      <w:r w:rsidR="0031158C">
        <w:t>ешению</w:t>
      </w:r>
      <w:r w:rsidRPr="0032795A">
        <w:t xml:space="preserve"> </w:t>
      </w:r>
      <w:r>
        <w:t xml:space="preserve">Собрания Корсаковского </w:t>
      </w:r>
    </w:p>
    <w:p w14:paraId="1E2F866A" w14:textId="77777777" w:rsidR="0032795A" w:rsidRDefault="0032795A" w:rsidP="0032795A">
      <w:pPr>
        <w:ind w:firstLine="708"/>
        <w:jc w:val="right"/>
      </w:pPr>
      <w:r>
        <w:t>муниципального округа «</w:t>
      </w:r>
      <w:r w:rsidRPr="0032795A">
        <w:t xml:space="preserve">О внесении изменений в </w:t>
      </w:r>
    </w:p>
    <w:p w14:paraId="20444064" w14:textId="77777777" w:rsidR="00E62C1D" w:rsidRDefault="0032795A" w:rsidP="0032795A">
      <w:pPr>
        <w:ind w:firstLine="708"/>
        <w:jc w:val="right"/>
      </w:pPr>
      <w:r w:rsidRPr="0032795A">
        <w:t xml:space="preserve">решение Собрания Корсаковского городского округа </w:t>
      </w:r>
    </w:p>
    <w:p w14:paraId="7566F26C" w14:textId="77777777" w:rsidR="00E62C1D" w:rsidRDefault="0032795A" w:rsidP="0032795A">
      <w:pPr>
        <w:ind w:firstLine="708"/>
        <w:jc w:val="right"/>
      </w:pPr>
      <w:r w:rsidRPr="0032795A">
        <w:t xml:space="preserve">от 22.10.2021 № 167 «Об утверждении Положения </w:t>
      </w:r>
    </w:p>
    <w:p w14:paraId="096F1EFC" w14:textId="77777777" w:rsidR="00E62C1D" w:rsidRDefault="0032795A" w:rsidP="0032795A">
      <w:pPr>
        <w:ind w:firstLine="708"/>
        <w:jc w:val="right"/>
      </w:pPr>
      <w:r w:rsidRPr="0032795A">
        <w:t xml:space="preserve">о муниципальном контроле в сфере благоустройства </w:t>
      </w:r>
    </w:p>
    <w:p w14:paraId="070465DE" w14:textId="77777777" w:rsidR="00E62C1D" w:rsidRDefault="0032795A" w:rsidP="0032795A">
      <w:pPr>
        <w:ind w:firstLine="708"/>
        <w:jc w:val="right"/>
      </w:pPr>
      <w:r w:rsidRPr="0032795A">
        <w:t xml:space="preserve">на территории муниципального образования </w:t>
      </w:r>
    </w:p>
    <w:p w14:paraId="4EC4B197" w14:textId="6A53D948" w:rsidR="0032795A" w:rsidRPr="0032795A" w:rsidRDefault="00CB4391" w:rsidP="0032795A">
      <w:pPr>
        <w:ind w:firstLine="708"/>
        <w:jc w:val="right"/>
      </w:pPr>
      <w:r>
        <w:t>Корсаковский городской округ</w:t>
      </w:r>
      <w:r w:rsidR="0032795A" w:rsidRPr="0032795A">
        <w:t xml:space="preserve"> Сахалинской области»</w:t>
      </w:r>
    </w:p>
    <w:p w14:paraId="6ADDD3AE" w14:textId="77777777" w:rsidR="00541714" w:rsidRDefault="00541714" w:rsidP="0031158C">
      <w:pPr>
        <w:ind w:firstLine="708"/>
        <w:jc w:val="right"/>
      </w:pPr>
    </w:p>
    <w:p w14:paraId="5B0EB4A4" w14:textId="77777777" w:rsidR="0032795A" w:rsidRDefault="0032795A" w:rsidP="0031158C">
      <w:pPr>
        <w:ind w:firstLine="708"/>
        <w:jc w:val="right"/>
      </w:pPr>
    </w:p>
    <w:p w14:paraId="5E34F049" w14:textId="77777777" w:rsidR="006A0E26" w:rsidRPr="006A0E26" w:rsidRDefault="00F447E8" w:rsidP="008F3EE4">
      <w:pPr>
        <w:jc w:val="right"/>
      </w:pPr>
      <w:r>
        <w:t xml:space="preserve"> </w:t>
      </w:r>
      <w:r w:rsidR="0031158C">
        <w:t>«</w:t>
      </w:r>
      <w:r w:rsidR="006A0E26">
        <w:t>Приложение 2</w:t>
      </w:r>
    </w:p>
    <w:p w14:paraId="2FF31243" w14:textId="77777777" w:rsidR="006A0E26" w:rsidRPr="006A0E26" w:rsidRDefault="006A0E26" w:rsidP="008F3EE4">
      <w:pPr>
        <w:jc w:val="right"/>
      </w:pPr>
      <w:r w:rsidRPr="006A0E26">
        <w:t>к Положению</w:t>
      </w:r>
    </w:p>
    <w:p w14:paraId="1B1063D7" w14:textId="77777777" w:rsidR="006A0E26" w:rsidRPr="006A0E26" w:rsidRDefault="006A0E26" w:rsidP="008F3EE4">
      <w:pPr>
        <w:jc w:val="right"/>
      </w:pPr>
      <w:r w:rsidRPr="006A0E26">
        <w:t>о муниципальном контроле</w:t>
      </w:r>
    </w:p>
    <w:p w14:paraId="5ED2FE3A" w14:textId="77777777" w:rsidR="006A0E26" w:rsidRPr="006A0E26" w:rsidRDefault="006A0E26" w:rsidP="008F3EE4">
      <w:pPr>
        <w:jc w:val="right"/>
      </w:pPr>
      <w:r w:rsidRPr="006A0E26">
        <w:t>в сфере благоустройства</w:t>
      </w:r>
    </w:p>
    <w:p w14:paraId="5F6FF014" w14:textId="77777777" w:rsidR="006A0E26" w:rsidRDefault="006A0E26" w:rsidP="008F3EE4">
      <w:pPr>
        <w:jc w:val="right"/>
      </w:pPr>
      <w:r w:rsidRPr="006A0E26">
        <w:t>на территории</w:t>
      </w:r>
    </w:p>
    <w:p w14:paraId="645A1684" w14:textId="77777777" w:rsidR="00014439" w:rsidRPr="006A0E26" w:rsidRDefault="00014439" w:rsidP="008F3EE4">
      <w:pPr>
        <w:jc w:val="right"/>
      </w:pPr>
      <w:r>
        <w:t>муниципального образования</w:t>
      </w:r>
    </w:p>
    <w:p w14:paraId="6F1EAB54" w14:textId="343896CF" w:rsidR="006A0E26" w:rsidRPr="006A0E26" w:rsidRDefault="008F3EE4" w:rsidP="008F3EE4">
      <w:pPr>
        <w:jc w:val="right"/>
      </w:pPr>
      <w:r>
        <w:t xml:space="preserve"> </w:t>
      </w:r>
      <w:r w:rsidR="00014439">
        <w:t>Корсаковский</w:t>
      </w:r>
      <w:r w:rsidR="006A0E26" w:rsidRPr="006A0E26">
        <w:t xml:space="preserve"> </w:t>
      </w:r>
      <w:r w:rsidR="00014439">
        <w:t>муниципальный</w:t>
      </w:r>
      <w:r w:rsidR="006A0E26">
        <w:t xml:space="preserve"> </w:t>
      </w:r>
      <w:r w:rsidR="006A0E26" w:rsidRPr="006A0E26">
        <w:t>округ</w:t>
      </w:r>
    </w:p>
    <w:p w14:paraId="069FAC81" w14:textId="77777777" w:rsidR="00BE5783" w:rsidRDefault="006A0E26" w:rsidP="008F3EE4">
      <w:pPr>
        <w:jc w:val="right"/>
      </w:pPr>
      <w:r w:rsidRPr="006A0E26">
        <w:t>Сахалинской области</w:t>
      </w:r>
    </w:p>
    <w:p w14:paraId="36A9956C" w14:textId="77777777" w:rsidR="00B00649" w:rsidRDefault="00B00649" w:rsidP="0020104B">
      <w:pPr>
        <w:jc w:val="both"/>
      </w:pPr>
    </w:p>
    <w:p w14:paraId="22D631CB" w14:textId="77777777" w:rsidR="00B00649" w:rsidRPr="00B00649" w:rsidRDefault="00B00649" w:rsidP="00014439">
      <w:pPr>
        <w:jc w:val="center"/>
        <w:rPr>
          <w:b/>
        </w:rPr>
      </w:pPr>
      <w:r>
        <w:t>П</w:t>
      </w:r>
      <w:r w:rsidRPr="00B00649">
        <w:t>еречень</w:t>
      </w:r>
    </w:p>
    <w:p w14:paraId="0E40FF42" w14:textId="77777777" w:rsidR="00B00649" w:rsidRPr="00B00649" w:rsidRDefault="00B00649" w:rsidP="00014439">
      <w:pPr>
        <w:jc w:val="center"/>
        <w:rPr>
          <w:b/>
        </w:rPr>
      </w:pPr>
      <w:r w:rsidRPr="00B00649">
        <w:t>индикаторов риска нарушения обязательных требований</w:t>
      </w:r>
    </w:p>
    <w:p w14:paraId="6E8D3787" w14:textId="77777777" w:rsidR="00B00649" w:rsidRPr="00B00649" w:rsidRDefault="00B00649" w:rsidP="00014439">
      <w:pPr>
        <w:jc w:val="center"/>
        <w:rPr>
          <w:b/>
        </w:rPr>
      </w:pPr>
      <w:r w:rsidRPr="00B00649">
        <w:t>при осуществлении муниципального контроля в сфере</w:t>
      </w:r>
    </w:p>
    <w:p w14:paraId="3A982ADB" w14:textId="77777777" w:rsidR="00B00649" w:rsidRPr="00B00649" w:rsidRDefault="00B00649" w:rsidP="00014439">
      <w:pPr>
        <w:jc w:val="center"/>
        <w:rPr>
          <w:b/>
        </w:rPr>
      </w:pPr>
      <w:r w:rsidRPr="00B00649">
        <w:t>благоустройства на территории муниципального образования</w:t>
      </w:r>
    </w:p>
    <w:p w14:paraId="7AB0F44A" w14:textId="0FD6E7CB" w:rsidR="00B00649" w:rsidRDefault="00B00649" w:rsidP="00014439">
      <w:pPr>
        <w:jc w:val="center"/>
        <w:rPr>
          <w:b/>
        </w:rPr>
      </w:pPr>
      <w:r>
        <w:t>К</w:t>
      </w:r>
      <w:r w:rsidR="00CB4391">
        <w:t>орсаковский муниципальный округ</w:t>
      </w:r>
      <w:r>
        <w:t xml:space="preserve"> С</w:t>
      </w:r>
      <w:r w:rsidRPr="00B00649">
        <w:t>ахалинской области</w:t>
      </w:r>
    </w:p>
    <w:p w14:paraId="7198A7D3" w14:textId="77777777" w:rsidR="00B00649" w:rsidRDefault="00B00649" w:rsidP="0020104B">
      <w:pPr>
        <w:jc w:val="both"/>
        <w:rPr>
          <w:b/>
        </w:rPr>
      </w:pPr>
    </w:p>
    <w:p w14:paraId="086B4E0E" w14:textId="3EAC5273" w:rsidR="00B00649" w:rsidRPr="00B00649" w:rsidRDefault="00B00649" w:rsidP="00014439">
      <w:pPr>
        <w:ind w:firstLine="708"/>
        <w:jc w:val="both"/>
      </w:pPr>
      <w:r w:rsidRPr="00B00649">
        <w:t>Индикаторами риска нарушения обязательных требований при осуществлении муниципального контроля в сфере благоустройства на террито</w:t>
      </w:r>
      <w:r w:rsidR="00CB4391">
        <w:t xml:space="preserve">рии муниципального образования </w:t>
      </w:r>
      <w:r>
        <w:t>Корсаковский</w:t>
      </w:r>
      <w:r w:rsidR="00CB4391">
        <w:t xml:space="preserve"> муниципальный округ</w:t>
      </w:r>
      <w:r w:rsidRPr="00B00649">
        <w:t xml:space="preserve"> Сахалинской области являются:</w:t>
      </w:r>
    </w:p>
    <w:p w14:paraId="179E2111" w14:textId="77777777" w:rsidR="00B00649" w:rsidRPr="00B00649" w:rsidRDefault="00014439" w:rsidP="00014439">
      <w:pPr>
        <w:ind w:firstLine="708"/>
        <w:jc w:val="both"/>
      </w:pPr>
      <w:r>
        <w:t>- поступление в К</w:t>
      </w:r>
      <w:r w:rsidR="00B00649" w:rsidRPr="00B00649">
        <w:t xml:space="preserve">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и риска причинения вреда (ущерба) охраняемым законом ценностям; </w:t>
      </w:r>
    </w:p>
    <w:p w14:paraId="28674293" w14:textId="77777777" w:rsidR="00B00649" w:rsidRDefault="00014439" w:rsidP="00014439">
      <w:pPr>
        <w:ind w:firstLine="708"/>
        <w:jc w:val="both"/>
      </w:pPr>
      <w:r>
        <w:t>- отсутствие у К</w:t>
      </w:r>
      <w:r w:rsidR="00B00649" w:rsidRPr="00B00649">
        <w:t>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w:t>
      </w:r>
      <w:r w:rsidR="00B00649">
        <w:t>тогам контрольного мероприятия;</w:t>
      </w:r>
    </w:p>
    <w:p w14:paraId="1C71BA20" w14:textId="77777777" w:rsidR="00D10325" w:rsidRPr="00D10325" w:rsidRDefault="00D10325" w:rsidP="00014439">
      <w:pPr>
        <w:ind w:firstLine="708"/>
        <w:jc w:val="both"/>
      </w:pPr>
      <w:r>
        <w:t xml:space="preserve">- </w:t>
      </w:r>
      <w:r w:rsidRPr="00D10325">
        <w:t>признаки повреждения элементов благоустройства;</w:t>
      </w:r>
    </w:p>
    <w:p w14:paraId="51FE245B" w14:textId="77777777" w:rsidR="00D10325" w:rsidRDefault="00D10325" w:rsidP="00014439">
      <w:pPr>
        <w:ind w:firstLine="708"/>
        <w:jc w:val="both"/>
      </w:pPr>
      <w:r>
        <w:t xml:space="preserve">- </w:t>
      </w:r>
      <w:r w:rsidRPr="00D10325">
        <w:t>признаки нарушения порядка проведения земляных работ;</w:t>
      </w:r>
    </w:p>
    <w:p w14:paraId="1DC5A2E2" w14:textId="77777777" w:rsidR="00D10325" w:rsidRPr="00D10325" w:rsidRDefault="00D10325" w:rsidP="00014439">
      <w:pPr>
        <w:ind w:firstLine="708"/>
        <w:jc w:val="both"/>
      </w:pPr>
      <w:r>
        <w:t xml:space="preserve">- </w:t>
      </w:r>
      <w:r w:rsidRPr="00D10325">
        <w:t>признаки нарушений требований к внешнему виду фасадов зданий, строений, сооружений, а также иных элементов благоустройства;</w:t>
      </w:r>
    </w:p>
    <w:p w14:paraId="42067A30" w14:textId="77777777" w:rsidR="00D10325" w:rsidRPr="00D10325" w:rsidRDefault="00D10325" w:rsidP="00014439">
      <w:pPr>
        <w:ind w:firstLine="708"/>
        <w:jc w:val="both"/>
      </w:pPr>
      <w:r>
        <w:t xml:space="preserve">- </w:t>
      </w:r>
      <w:r w:rsidRPr="00D10325">
        <w:t>признаки нарушения требований к местам сбора и временному хранению отходов;</w:t>
      </w:r>
    </w:p>
    <w:p w14:paraId="0D8A6539" w14:textId="77777777" w:rsidR="00D10325" w:rsidRDefault="00D10325" w:rsidP="00014439">
      <w:pPr>
        <w:ind w:firstLine="708"/>
        <w:jc w:val="both"/>
      </w:pPr>
      <w:r>
        <w:t xml:space="preserve">- </w:t>
      </w:r>
      <w:r w:rsidRPr="00D10325">
        <w:t>наличие у органа местного самоуправления информации о том, что входные двери в технические подполья, под</w:t>
      </w:r>
      <w:r w:rsidR="00824FCB">
        <w:t>валы, чердаки в многоквартирных</w:t>
      </w:r>
      <w:r>
        <w:t xml:space="preserve"> домах не заперты на замок;</w:t>
      </w:r>
    </w:p>
    <w:p w14:paraId="1159F0C2" w14:textId="77777777" w:rsidR="00D10325" w:rsidRPr="00D10325" w:rsidRDefault="00D10325" w:rsidP="00014439">
      <w:pPr>
        <w:ind w:firstLine="708"/>
        <w:jc w:val="both"/>
      </w:pPr>
      <w:r>
        <w:t>-</w:t>
      </w:r>
      <w:r w:rsidRPr="00D10325">
        <w:t xml:space="preserve"> признаки нарушений требований содержания, уборки (расчистки) территорий, кровли, входных групп зданий, строений, сооружений</w:t>
      </w:r>
      <w:r>
        <w:t xml:space="preserve"> от снега и наледи.».</w:t>
      </w:r>
    </w:p>
    <w:p w14:paraId="42760D08" w14:textId="77777777" w:rsidR="00D10325" w:rsidRPr="00D10325" w:rsidRDefault="00D10325" w:rsidP="0020104B">
      <w:pPr>
        <w:jc w:val="both"/>
      </w:pPr>
    </w:p>
    <w:p w14:paraId="45DEBB7B" w14:textId="77777777" w:rsidR="00AC218B" w:rsidRDefault="00AC218B" w:rsidP="0020104B">
      <w:pPr>
        <w:jc w:val="both"/>
        <w:rPr>
          <w:bCs/>
        </w:rPr>
      </w:pPr>
    </w:p>
    <w:sectPr w:rsidR="00AC218B" w:rsidSect="0001443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E4F3F" w14:textId="77777777" w:rsidR="003830D1" w:rsidRDefault="003830D1" w:rsidP="00014439">
      <w:r>
        <w:separator/>
      </w:r>
    </w:p>
  </w:endnote>
  <w:endnote w:type="continuationSeparator" w:id="0">
    <w:p w14:paraId="72A41155" w14:textId="77777777" w:rsidR="003830D1" w:rsidRDefault="003830D1" w:rsidP="0001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236E" w14:textId="77777777" w:rsidR="00997498" w:rsidRDefault="0099749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7A81" w14:textId="77777777" w:rsidR="00997498" w:rsidRDefault="0099749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88B0" w14:textId="77777777" w:rsidR="00997498" w:rsidRDefault="009974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5714" w14:textId="77777777" w:rsidR="003830D1" w:rsidRDefault="003830D1" w:rsidP="00014439">
      <w:r>
        <w:separator/>
      </w:r>
    </w:p>
  </w:footnote>
  <w:footnote w:type="continuationSeparator" w:id="0">
    <w:p w14:paraId="115FB2BE" w14:textId="77777777" w:rsidR="003830D1" w:rsidRDefault="003830D1" w:rsidP="00014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09EF" w14:textId="77777777" w:rsidR="00997498" w:rsidRDefault="0099749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42215"/>
      <w:docPartObj>
        <w:docPartGallery w:val="Page Numbers (Top of Page)"/>
        <w:docPartUnique/>
      </w:docPartObj>
    </w:sdtPr>
    <w:sdtEndPr/>
    <w:sdtContent>
      <w:p w14:paraId="509C85F2" w14:textId="440B94C4" w:rsidR="00014439" w:rsidRDefault="00014439">
        <w:pPr>
          <w:pStyle w:val="a8"/>
          <w:jc w:val="center"/>
        </w:pPr>
        <w:r>
          <w:fldChar w:fldCharType="begin"/>
        </w:r>
        <w:r>
          <w:instrText>PAGE   \* MERGEFORMAT</w:instrText>
        </w:r>
        <w:r>
          <w:fldChar w:fldCharType="separate"/>
        </w:r>
        <w:r w:rsidR="00712CC9">
          <w:rPr>
            <w:noProof/>
          </w:rPr>
          <w:t>2</w:t>
        </w:r>
        <w:r>
          <w:fldChar w:fldCharType="end"/>
        </w:r>
      </w:p>
    </w:sdtContent>
  </w:sdt>
  <w:p w14:paraId="1FCB7DD1" w14:textId="77777777" w:rsidR="00014439" w:rsidRDefault="0001443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F207" w14:textId="77777777" w:rsidR="00997498" w:rsidRDefault="0099749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EE1"/>
    <w:multiLevelType w:val="multilevel"/>
    <w:tmpl w:val="ABCAE60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9513C"/>
    <w:multiLevelType w:val="multilevel"/>
    <w:tmpl w:val="5692A92A"/>
    <w:lvl w:ilvl="0">
      <w:start w:val="1"/>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8CA0826"/>
    <w:multiLevelType w:val="multilevel"/>
    <w:tmpl w:val="6F9E965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034753A"/>
    <w:multiLevelType w:val="hybridMultilevel"/>
    <w:tmpl w:val="D520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7FF6052"/>
    <w:multiLevelType w:val="multilevel"/>
    <w:tmpl w:val="D76ABD32"/>
    <w:lvl w:ilvl="0">
      <w:start w:val="1"/>
      <w:numFmt w:val="decimal"/>
      <w:lvlText w:val="%1."/>
      <w:lvlJc w:val="left"/>
      <w:pPr>
        <w:ind w:left="927"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3666F0E"/>
    <w:multiLevelType w:val="multilevel"/>
    <w:tmpl w:val="7322721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4"/>
  </w:num>
  <w:num w:numId="3">
    <w:abstractNumId w:val="7"/>
  </w:num>
  <w:num w:numId="4">
    <w:abstractNumId w:val="5"/>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8B"/>
    <w:rsid w:val="0000585C"/>
    <w:rsid w:val="00014439"/>
    <w:rsid w:val="000253B6"/>
    <w:rsid w:val="00060D2A"/>
    <w:rsid w:val="00073879"/>
    <w:rsid w:val="00097C8D"/>
    <w:rsid w:val="000A4EEC"/>
    <w:rsid w:val="000C3626"/>
    <w:rsid w:val="000C75BF"/>
    <w:rsid w:val="000C7ABC"/>
    <w:rsid w:val="000D785D"/>
    <w:rsid w:val="000E350A"/>
    <w:rsid w:val="000F1271"/>
    <w:rsid w:val="0010498E"/>
    <w:rsid w:val="001050ED"/>
    <w:rsid w:val="001454E1"/>
    <w:rsid w:val="001B192E"/>
    <w:rsid w:val="001C4244"/>
    <w:rsid w:val="001D24DF"/>
    <w:rsid w:val="001D76AC"/>
    <w:rsid w:val="001F0FEA"/>
    <w:rsid w:val="0020104B"/>
    <w:rsid w:val="00277035"/>
    <w:rsid w:val="002836BE"/>
    <w:rsid w:val="00292E9E"/>
    <w:rsid w:val="002A1CA1"/>
    <w:rsid w:val="002B1B6C"/>
    <w:rsid w:val="002B6277"/>
    <w:rsid w:val="002D00D2"/>
    <w:rsid w:val="002D208F"/>
    <w:rsid w:val="002F0941"/>
    <w:rsid w:val="00301797"/>
    <w:rsid w:val="00305F2F"/>
    <w:rsid w:val="0031158C"/>
    <w:rsid w:val="00315F41"/>
    <w:rsid w:val="0032795A"/>
    <w:rsid w:val="00352EFF"/>
    <w:rsid w:val="003830D1"/>
    <w:rsid w:val="00396A2C"/>
    <w:rsid w:val="003D0198"/>
    <w:rsid w:val="003D749F"/>
    <w:rsid w:val="003F167D"/>
    <w:rsid w:val="00473ABF"/>
    <w:rsid w:val="00480C43"/>
    <w:rsid w:val="004852B9"/>
    <w:rsid w:val="004B5276"/>
    <w:rsid w:val="004E2221"/>
    <w:rsid w:val="004F0E9D"/>
    <w:rsid w:val="004F7BCF"/>
    <w:rsid w:val="00541714"/>
    <w:rsid w:val="00543B04"/>
    <w:rsid w:val="005668A4"/>
    <w:rsid w:val="00575E1C"/>
    <w:rsid w:val="005833D6"/>
    <w:rsid w:val="00593216"/>
    <w:rsid w:val="005D433C"/>
    <w:rsid w:val="005F2374"/>
    <w:rsid w:val="005F3A47"/>
    <w:rsid w:val="00610140"/>
    <w:rsid w:val="00612A9B"/>
    <w:rsid w:val="0063580E"/>
    <w:rsid w:val="00640BD5"/>
    <w:rsid w:val="00646789"/>
    <w:rsid w:val="0068085A"/>
    <w:rsid w:val="006A0E26"/>
    <w:rsid w:val="006E3D5D"/>
    <w:rsid w:val="006E5469"/>
    <w:rsid w:val="006F294A"/>
    <w:rsid w:val="00712CC9"/>
    <w:rsid w:val="0071363A"/>
    <w:rsid w:val="007345BB"/>
    <w:rsid w:val="0075677E"/>
    <w:rsid w:val="007621A0"/>
    <w:rsid w:val="0077182F"/>
    <w:rsid w:val="007A3BD5"/>
    <w:rsid w:val="007A5592"/>
    <w:rsid w:val="007F7E26"/>
    <w:rsid w:val="00822D97"/>
    <w:rsid w:val="00823E66"/>
    <w:rsid w:val="00824FCB"/>
    <w:rsid w:val="00857784"/>
    <w:rsid w:val="00896D34"/>
    <w:rsid w:val="008B3F66"/>
    <w:rsid w:val="008B62B8"/>
    <w:rsid w:val="008D70C5"/>
    <w:rsid w:val="008F3EE4"/>
    <w:rsid w:val="00907D9A"/>
    <w:rsid w:val="00944A9E"/>
    <w:rsid w:val="009911F9"/>
    <w:rsid w:val="00997498"/>
    <w:rsid w:val="009A69A7"/>
    <w:rsid w:val="009B700E"/>
    <w:rsid w:val="009E31CF"/>
    <w:rsid w:val="009F289B"/>
    <w:rsid w:val="009F3DB2"/>
    <w:rsid w:val="00A03622"/>
    <w:rsid w:val="00A044F2"/>
    <w:rsid w:val="00A27EF9"/>
    <w:rsid w:val="00A70757"/>
    <w:rsid w:val="00AC218B"/>
    <w:rsid w:val="00AF6DF5"/>
    <w:rsid w:val="00B00649"/>
    <w:rsid w:val="00B06609"/>
    <w:rsid w:val="00B2045C"/>
    <w:rsid w:val="00B54D95"/>
    <w:rsid w:val="00B55863"/>
    <w:rsid w:val="00B62EAE"/>
    <w:rsid w:val="00B847E6"/>
    <w:rsid w:val="00BC09ED"/>
    <w:rsid w:val="00BE197F"/>
    <w:rsid w:val="00BE5783"/>
    <w:rsid w:val="00C0046F"/>
    <w:rsid w:val="00C14B7D"/>
    <w:rsid w:val="00C15DBA"/>
    <w:rsid w:val="00C162CA"/>
    <w:rsid w:val="00C25079"/>
    <w:rsid w:val="00C42DE8"/>
    <w:rsid w:val="00C56B9E"/>
    <w:rsid w:val="00C57555"/>
    <w:rsid w:val="00C94342"/>
    <w:rsid w:val="00CB4391"/>
    <w:rsid w:val="00CC16E9"/>
    <w:rsid w:val="00CE4288"/>
    <w:rsid w:val="00CF4316"/>
    <w:rsid w:val="00CF431A"/>
    <w:rsid w:val="00D10325"/>
    <w:rsid w:val="00D506E7"/>
    <w:rsid w:val="00D537FA"/>
    <w:rsid w:val="00D5740B"/>
    <w:rsid w:val="00D94F4C"/>
    <w:rsid w:val="00DA1DF2"/>
    <w:rsid w:val="00DA64EE"/>
    <w:rsid w:val="00DE0894"/>
    <w:rsid w:val="00DE40C5"/>
    <w:rsid w:val="00DF4847"/>
    <w:rsid w:val="00E12596"/>
    <w:rsid w:val="00E136BA"/>
    <w:rsid w:val="00E17811"/>
    <w:rsid w:val="00E2132F"/>
    <w:rsid w:val="00E27663"/>
    <w:rsid w:val="00E44244"/>
    <w:rsid w:val="00E45678"/>
    <w:rsid w:val="00E50ED4"/>
    <w:rsid w:val="00E51F3E"/>
    <w:rsid w:val="00E62C1D"/>
    <w:rsid w:val="00E92A47"/>
    <w:rsid w:val="00E93500"/>
    <w:rsid w:val="00ED6413"/>
    <w:rsid w:val="00F0747A"/>
    <w:rsid w:val="00F447E8"/>
    <w:rsid w:val="00F47BDC"/>
    <w:rsid w:val="00F74620"/>
    <w:rsid w:val="00F807F1"/>
    <w:rsid w:val="00FB4523"/>
    <w:rsid w:val="00FB640B"/>
    <w:rsid w:val="00FC40CA"/>
    <w:rsid w:val="00FD1255"/>
    <w:rsid w:val="00FD5FF5"/>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B2A33"/>
  <w15:docId w15:val="{1D41BA52-95C4-4EE0-9BFB-E2CD6DD2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paragraph" w:styleId="a4">
    <w:name w:val="Balloon Text"/>
    <w:basedOn w:val="a"/>
    <w:link w:val="a5"/>
    <w:uiPriority w:val="99"/>
    <w:semiHidden/>
    <w:unhideWhenUsed/>
    <w:rsid w:val="00AC218B"/>
    <w:rPr>
      <w:rFonts w:ascii="Segoe UI" w:hAnsi="Segoe UI" w:cs="Segoe UI"/>
      <w:sz w:val="18"/>
      <w:szCs w:val="18"/>
    </w:rPr>
  </w:style>
  <w:style w:type="character" w:customStyle="1" w:styleId="a5">
    <w:name w:val="Текст выноски Знак"/>
    <w:basedOn w:val="a0"/>
    <w:link w:val="a4"/>
    <w:uiPriority w:val="99"/>
    <w:semiHidden/>
    <w:rsid w:val="00AC218B"/>
    <w:rPr>
      <w:rFonts w:ascii="Segoe UI" w:eastAsia="Times New Roman" w:hAnsi="Segoe UI" w:cs="Segoe UI"/>
      <w:sz w:val="18"/>
      <w:szCs w:val="18"/>
    </w:rPr>
  </w:style>
  <w:style w:type="paragraph" w:styleId="a6">
    <w:name w:val="Normal (Web)"/>
    <w:basedOn w:val="a"/>
    <w:uiPriority w:val="99"/>
    <w:unhideWhenUsed/>
    <w:rsid w:val="009F289B"/>
  </w:style>
  <w:style w:type="character" w:styleId="a7">
    <w:name w:val="Hyperlink"/>
    <w:basedOn w:val="a0"/>
    <w:uiPriority w:val="99"/>
    <w:unhideWhenUsed/>
    <w:rsid w:val="007A5592"/>
    <w:rPr>
      <w:rFonts w:cs="Times New Roman"/>
      <w:color w:val="0000FF"/>
      <w:u w:val="single"/>
    </w:rPr>
  </w:style>
  <w:style w:type="paragraph" w:customStyle="1" w:styleId="ConsPlusTitle">
    <w:name w:val="ConsPlusTitle"/>
    <w:uiPriority w:val="99"/>
    <w:rsid w:val="00B00649"/>
    <w:pPr>
      <w:widowControl w:val="0"/>
      <w:autoSpaceDE w:val="0"/>
      <w:autoSpaceDN w:val="0"/>
      <w:adjustRightInd w:val="0"/>
    </w:pPr>
    <w:rPr>
      <w:rFonts w:ascii="Arial" w:eastAsiaTheme="minorEastAsia" w:hAnsi="Arial" w:cs="Arial"/>
      <w:b/>
      <w:bCs/>
      <w:sz w:val="24"/>
      <w:szCs w:val="24"/>
    </w:rPr>
  </w:style>
  <w:style w:type="paragraph" w:styleId="a8">
    <w:name w:val="header"/>
    <w:basedOn w:val="a"/>
    <w:link w:val="a9"/>
    <w:uiPriority w:val="99"/>
    <w:unhideWhenUsed/>
    <w:rsid w:val="00014439"/>
    <w:pPr>
      <w:tabs>
        <w:tab w:val="center" w:pos="4677"/>
        <w:tab w:val="right" w:pos="9355"/>
      </w:tabs>
    </w:pPr>
  </w:style>
  <w:style w:type="character" w:customStyle="1" w:styleId="a9">
    <w:name w:val="Верхний колонтитул Знак"/>
    <w:basedOn w:val="a0"/>
    <w:link w:val="a8"/>
    <w:uiPriority w:val="99"/>
    <w:rsid w:val="00014439"/>
    <w:rPr>
      <w:rFonts w:ascii="Times New Roman" w:eastAsia="Times New Roman" w:hAnsi="Times New Roman"/>
      <w:sz w:val="24"/>
      <w:szCs w:val="24"/>
    </w:rPr>
  </w:style>
  <w:style w:type="paragraph" w:styleId="aa">
    <w:name w:val="footer"/>
    <w:basedOn w:val="a"/>
    <w:link w:val="ab"/>
    <w:uiPriority w:val="99"/>
    <w:unhideWhenUsed/>
    <w:rsid w:val="00014439"/>
    <w:pPr>
      <w:tabs>
        <w:tab w:val="center" w:pos="4677"/>
        <w:tab w:val="right" w:pos="9355"/>
      </w:tabs>
    </w:pPr>
  </w:style>
  <w:style w:type="character" w:customStyle="1" w:styleId="ab">
    <w:name w:val="Нижний колонтитул Знак"/>
    <w:basedOn w:val="a0"/>
    <w:link w:val="aa"/>
    <w:uiPriority w:val="99"/>
    <w:rsid w:val="000144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519">
      <w:bodyDiv w:val="1"/>
      <w:marLeft w:val="0"/>
      <w:marRight w:val="0"/>
      <w:marTop w:val="0"/>
      <w:marBottom w:val="0"/>
      <w:divBdr>
        <w:top w:val="none" w:sz="0" w:space="0" w:color="auto"/>
        <w:left w:val="none" w:sz="0" w:space="0" w:color="auto"/>
        <w:bottom w:val="none" w:sz="0" w:space="0" w:color="auto"/>
        <w:right w:val="none" w:sz="0" w:space="0" w:color="auto"/>
      </w:divBdr>
    </w:div>
    <w:div w:id="394743616">
      <w:bodyDiv w:val="1"/>
      <w:marLeft w:val="0"/>
      <w:marRight w:val="0"/>
      <w:marTop w:val="0"/>
      <w:marBottom w:val="0"/>
      <w:divBdr>
        <w:top w:val="none" w:sz="0" w:space="0" w:color="auto"/>
        <w:left w:val="none" w:sz="0" w:space="0" w:color="auto"/>
        <w:bottom w:val="none" w:sz="0" w:space="0" w:color="auto"/>
        <w:right w:val="none" w:sz="0" w:space="0" w:color="auto"/>
      </w:divBdr>
    </w:div>
    <w:div w:id="400324164">
      <w:bodyDiv w:val="1"/>
      <w:marLeft w:val="0"/>
      <w:marRight w:val="0"/>
      <w:marTop w:val="0"/>
      <w:marBottom w:val="0"/>
      <w:divBdr>
        <w:top w:val="none" w:sz="0" w:space="0" w:color="auto"/>
        <w:left w:val="none" w:sz="0" w:space="0" w:color="auto"/>
        <w:bottom w:val="none" w:sz="0" w:space="0" w:color="auto"/>
        <w:right w:val="none" w:sz="0" w:space="0" w:color="auto"/>
      </w:divBdr>
    </w:div>
    <w:div w:id="493649428">
      <w:bodyDiv w:val="1"/>
      <w:marLeft w:val="0"/>
      <w:marRight w:val="0"/>
      <w:marTop w:val="0"/>
      <w:marBottom w:val="0"/>
      <w:divBdr>
        <w:top w:val="none" w:sz="0" w:space="0" w:color="auto"/>
        <w:left w:val="none" w:sz="0" w:space="0" w:color="auto"/>
        <w:bottom w:val="none" w:sz="0" w:space="0" w:color="auto"/>
        <w:right w:val="none" w:sz="0" w:space="0" w:color="auto"/>
      </w:divBdr>
    </w:div>
    <w:div w:id="542324393">
      <w:bodyDiv w:val="1"/>
      <w:marLeft w:val="0"/>
      <w:marRight w:val="0"/>
      <w:marTop w:val="0"/>
      <w:marBottom w:val="0"/>
      <w:divBdr>
        <w:top w:val="none" w:sz="0" w:space="0" w:color="auto"/>
        <w:left w:val="none" w:sz="0" w:space="0" w:color="auto"/>
        <w:bottom w:val="none" w:sz="0" w:space="0" w:color="auto"/>
        <w:right w:val="none" w:sz="0" w:space="0" w:color="auto"/>
      </w:divBdr>
    </w:div>
    <w:div w:id="883978149">
      <w:bodyDiv w:val="1"/>
      <w:marLeft w:val="0"/>
      <w:marRight w:val="0"/>
      <w:marTop w:val="0"/>
      <w:marBottom w:val="0"/>
      <w:divBdr>
        <w:top w:val="none" w:sz="0" w:space="0" w:color="auto"/>
        <w:left w:val="none" w:sz="0" w:space="0" w:color="auto"/>
        <w:bottom w:val="none" w:sz="0" w:space="0" w:color="auto"/>
        <w:right w:val="none" w:sz="0" w:space="0" w:color="auto"/>
      </w:divBdr>
    </w:div>
    <w:div w:id="1060177641">
      <w:bodyDiv w:val="1"/>
      <w:marLeft w:val="0"/>
      <w:marRight w:val="0"/>
      <w:marTop w:val="0"/>
      <w:marBottom w:val="0"/>
      <w:divBdr>
        <w:top w:val="none" w:sz="0" w:space="0" w:color="auto"/>
        <w:left w:val="none" w:sz="0" w:space="0" w:color="auto"/>
        <w:bottom w:val="none" w:sz="0" w:space="0" w:color="auto"/>
        <w:right w:val="none" w:sz="0" w:space="0" w:color="auto"/>
      </w:divBdr>
    </w:div>
    <w:div w:id="1063868350">
      <w:bodyDiv w:val="1"/>
      <w:marLeft w:val="0"/>
      <w:marRight w:val="0"/>
      <w:marTop w:val="0"/>
      <w:marBottom w:val="0"/>
      <w:divBdr>
        <w:top w:val="none" w:sz="0" w:space="0" w:color="auto"/>
        <w:left w:val="none" w:sz="0" w:space="0" w:color="auto"/>
        <w:bottom w:val="none" w:sz="0" w:space="0" w:color="auto"/>
        <w:right w:val="none" w:sz="0" w:space="0" w:color="auto"/>
      </w:divBdr>
    </w:div>
    <w:div w:id="1112239547">
      <w:bodyDiv w:val="1"/>
      <w:marLeft w:val="0"/>
      <w:marRight w:val="0"/>
      <w:marTop w:val="0"/>
      <w:marBottom w:val="0"/>
      <w:divBdr>
        <w:top w:val="none" w:sz="0" w:space="0" w:color="auto"/>
        <w:left w:val="none" w:sz="0" w:space="0" w:color="auto"/>
        <w:bottom w:val="none" w:sz="0" w:space="0" w:color="auto"/>
        <w:right w:val="none" w:sz="0" w:space="0" w:color="auto"/>
      </w:divBdr>
    </w:div>
    <w:div w:id="1317294795">
      <w:bodyDiv w:val="1"/>
      <w:marLeft w:val="0"/>
      <w:marRight w:val="0"/>
      <w:marTop w:val="0"/>
      <w:marBottom w:val="0"/>
      <w:divBdr>
        <w:top w:val="none" w:sz="0" w:space="0" w:color="auto"/>
        <w:left w:val="none" w:sz="0" w:space="0" w:color="auto"/>
        <w:bottom w:val="none" w:sz="0" w:space="0" w:color="auto"/>
        <w:right w:val="none" w:sz="0" w:space="0" w:color="auto"/>
      </w:divBdr>
    </w:div>
    <w:div w:id="1433277104">
      <w:bodyDiv w:val="1"/>
      <w:marLeft w:val="0"/>
      <w:marRight w:val="0"/>
      <w:marTop w:val="0"/>
      <w:marBottom w:val="0"/>
      <w:divBdr>
        <w:top w:val="none" w:sz="0" w:space="0" w:color="auto"/>
        <w:left w:val="none" w:sz="0" w:space="0" w:color="auto"/>
        <w:bottom w:val="none" w:sz="0" w:space="0" w:color="auto"/>
        <w:right w:val="none" w:sz="0" w:space="0" w:color="auto"/>
      </w:divBdr>
    </w:div>
    <w:div w:id="1471291464">
      <w:bodyDiv w:val="1"/>
      <w:marLeft w:val="0"/>
      <w:marRight w:val="0"/>
      <w:marTop w:val="0"/>
      <w:marBottom w:val="0"/>
      <w:divBdr>
        <w:top w:val="none" w:sz="0" w:space="0" w:color="auto"/>
        <w:left w:val="none" w:sz="0" w:space="0" w:color="auto"/>
        <w:bottom w:val="none" w:sz="0" w:space="0" w:color="auto"/>
        <w:right w:val="none" w:sz="0" w:space="0" w:color="auto"/>
      </w:divBdr>
    </w:div>
    <w:div w:id="1486898109">
      <w:bodyDiv w:val="1"/>
      <w:marLeft w:val="0"/>
      <w:marRight w:val="0"/>
      <w:marTop w:val="0"/>
      <w:marBottom w:val="0"/>
      <w:divBdr>
        <w:top w:val="none" w:sz="0" w:space="0" w:color="auto"/>
        <w:left w:val="none" w:sz="0" w:space="0" w:color="auto"/>
        <w:bottom w:val="none" w:sz="0" w:space="0" w:color="auto"/>
        <w:right w:val="none" w:sz="0" w:space="0" w:color="auto"/>
      </w:divBdr>
    </w:div>
    <w:div w:id="1754280606">
      <w:bodyDiv w:val="1"/>
      <w:marLeft w:val="0"/>
      <w:marRight w:val="0"/>
      <w:marTop w:val="0"/>
      <w:marBottom w:val="0"/>
      <w:divBdr>
        <w:top w:val="none" w:sz="0" w:space="0" w:color="auto"/>
        <w:left w:val="none" w:sz="0" w:space="0" w:color="auto"/>
        <w:bottom w:val="none" w:sz="0" w:space="0" w:color="auto"/>
        <w:right w:val="none" w:sz="0" w:space="0" w:color="auto"/>
      </w:divBdr>
    </w:div>
    <w:div w:id="2045909029">
      <w:bodyDiv w:val="1"/>
      <w:marLeft w:val="0"/>
      <w:marRight w:val="0"/>
      <w:marTop w:val="0"/>
      <w:marBottom w:val="0"/>
      <w:divBdr>
        <w:top w:val="none" w:sz="0" w:space="0" w:color="auto"/>
        <w:left w:val="none" w:sz="0" w:space="0" w:color="auto"/>
        <w:bottom w:val="none" w:sz="0" w:space="0" w:color="auto"/>
        <w:right w:val="none" w:sz="0" w:space="0" w:color="auto"/>
      </w:divBdr>
    </w:div>
    <w:div w:id="2098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28&amp;date=05.03.2024&amp;dst=100731&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RLAW210&amp;n=136385&amp;date=05.03.2024&amp;dst=100020&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5728&amp;date=05.03.2024&amp;dst=100572&amp;field=134"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enkova\Desktop\248-&#1060;&#1047;%20&#1055;&#1054;&#1051;&#1053;&#1067;&#1049;%20&#1055;&#1040;&#1050;&#1045;&#1058;%20&#1044;&#1054;&#1050;&#1059;&#1052;&#1045;&#1053;&#1058;&#1054;&#1042;\&#1055;&#1086;&#1083;&#1086;&#1078;&#1077;&#1085;&#1080;&#1077;%20&#1086;%20&#1084;&#1091;&#1087;%20&#1082;&#1086;&#1085;&#1090;&#1088;&#1086;&#1083;&#1077;\&#1080;&#1079;&#1084;&#1077;&#1085;&#1077;&#1085;&#1080;&#1103;%20&#1074;%20&#1055;&#1086;&#1083;&#1086;&#1078;&#1077;&#1085;&#1080;&#1077;%202025%20&#1075;&#1086;&#1076;\&#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3313-2383-4E54-A10D-2FE37397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Template>
  <TotalTime>1</TotalTime>
  <Pages>6</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Инна Алексеевна</dc:creator>
  <cp:keywords/>
  <dc:description/>
  <cp:lastModifiedBy>User</cp:lastModifiedBy>
  <cp:revision>2</cp:revision>
  <cp:lastPrinted>2025-07-15T05:31:00Z</cp:lastPrinted>
  <dcterms:created xsi:type="dcterms:W3CDTF">2025-07-15T05:32:00Z</dcterms:created>
  <dcterms:modified xsi:type="dcterms:W3CDTF">2025-07-15T05:32:00Z</dcterms:modified>
</cp:coreProperties>
</file>