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A71F8" w14:textId="02938141" w:rsidR="00B62D9B" w:rsidRDefault="00B62D9B" w:rsidP="00483F34">
      <w:pPr>
        <w:jc w:val="center"/>
        <w:rPr>
          <w:sz w:val="12"/>
          <w:szCs w:val="12"/>
        </w:rPr>
      </w:pPr>
      <w:r w:rsidRPr="003D77B0">
        <w:rPr>
          <w:noProof/>
        </w:rPr>
        <w:drawing>
          <wp:inline distT="0" distB="0" distL="0" distR="0" wp14:anchorId="749C6137" wp14:editId="174664BE">
            <wp:extent cx="590550" cy="733425"/>
            <wp:effectExtent l="0" t="0" r="0" b="9525"/>
            <wp:docPr id="14403623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7D517" w14:textId="77777777" w:rsidR="00FD2FAC" w:rsidRDefault="00FD2FAC" w:rsidP="00483F34">
      <w:pPr>
        <w:jc w:val="center"/>
        <w:rPr>
          <w:sz w:val="12"/>
          <w:szCs w:val="12"/>
        </w:rPr>
      </w:pPr>
    </w:p>
    <w:p w14:paraId="027D173B" w14:textId="77777777" w:rsidR="00B62D9B" w:rsidRPr="00DA1DF2" w:rsidRDefault="00B62D9B" w:rsidP="00483F34">
      <w:pPr>
        <w:jc w:val="center"/>
        <w:rPr>
          <w:sz w:val="32"/>
          <w:szCs w:val="32"/>
        </w:rPr>
      </w:pPr>
      <w:r w:rsidRPr="00DA1DF2">
        <w:rPr>
          <w:sz w:val="32"/>
          <w:szCs w:val="32"/>
        </w:rPr>
        <w:t>Собрание Корсаковского муниципального округа</w:t>
      </w:r>
    </w:p>
    <w:p w14:paraId="3D73F020" w14:textId="77777777" w:rsidR="00FD2FAC" w:rsidRDefault="00FD2FAC" w:rsidP="00483F34">
      <w:pPr>
        <w:jc w:val="center"/>
        <w:rPr>
          <w:sz w:val="32"/>
          <w:szCs w:val="32"/>
        </w:rPr>
      </w:pPr>
    </w:p>
    <w:p w14:paraId="18D10E6E" w14:textId="42BF3C2A" w:rsidR="00B62D9B" w:rsidRDefault="00B62D9B" w:rsidP="00483F34">
      <w:pPr>
        <w:jc w:val="center"/>
        <w:rPr>
          <w:b/>
          <w:sz w:val="28"/>
          <w:szCs w:val="28"/>
        </w:rPr>
      </w:pPr>
      <w:r w:rsidRPr="00DA1DF2">
        <w:rPr>
          <w:sz w:val="32"/>
          <w:szCs w:val="32"/>
        </w:rPr>
        <w:t>РЕШЕНИЕ</w:t>
      </w:r>
    </w:p>
    <w:p w14:paraId="272348CF" w14:textId="77777777" w:rsidR="00B62D9B" w:rsidRDefault="00B62D9B" w:rsidP="00483F34">
      <w:pPr>
        <w:jc w:val="center"/>
        <w:rPr>
          <w:b/>
          <w:sz w:val="28"/>
          <w:szCs w:val="28"/>
        </w:rPr>
      </w:pPr>
    </w:p>
    <w:p w14:paraId="5C1E205A" w14:textId="77777777" w:rsidR="00B62D9B" w:rsidRDefault="00B62D9B" w:rsidP="00483F34">
      <w:pPr>
        <w:jc w:val="both"/>
      </w:pPr>
      <w:r>
        <w:t xml:space="preserve">Принято  </w:t>
      </w:r>
      <w:r>
        <w:rPr>
          <w:u w:val="single"/>
        </w:rPr>
        <w:t xml:space="preserve">                          </w:t>
      </w:r>
      <w:r>
        <w:t xml:space="preserve">  </w:t>
      </w:r>
      <w:r w:rsidRPr="00C42DE8">
        <w:t>№</w:t>
      </w:r>
      <w:r>
        <w:t xml:space="preserve"> </w:t>
      </w:r>
      <w:r>
        <w:rPr>
          <w:u w:val="single"/>
        </w:rPr>
        <w:t xml:space="preserve"> </w:t>
      </w:r>
      <w:r w:rsidRPr="00CE4288">
        <w:rPr>
          <w:u w:val="single"/>
        </w:rPr>
        <w:t xml:space="preserve">      </w:t>
      </w:r>
      <w:r>
        <w:rPr>
          <w:u w:val="single"/>
        </w:rPr>
        <w:t xml:space="preserve">      </w:t>
      </w:r>
      <w:r w:rsidRPr="00CE4288">
        <w:rPr>
          <w:u w:val="single"/>
        </w:rPr>
        <w:t xml:space="preserve">       </w:t>
      </w:r>
      <w:r w:rsidRPr="001454E1">
        <w:rPr>
          <w:color w:val="FFFFFF"/>
        </w:rPr>
        <w:t>.</w:t>
      </w:r>
    </w:p>
    <w:p w14:paraId="0ACC0107" w14:textId="223B192A" w:rsidR="00B62D9B" w:rsidRPr="00E156A9" w:rsidRDefault="00B62D9B" w:rsidP="00483F34">
      <w:pPr>
        <w:jc w:val="both"/>
      </w:pPr>
      <w:r>
        <w:t xml:space="preserve">на </w:t>
      </w:r>
      <w:r>
        <w:rPr>
          <w:u w:val="single"/>
        </w:rPr>
        <w:t xml:space="preserve">      -м          </w:t>
      </w:r>
      <w:r w:rsidRPr="001454E1">
        <w:rPr>
          <w:color w:val="FFFFFF"/>
        </w:rPr>
        <w:t>.</w:t>
      </w:r>
      <w:r>
        <w:t>зас</w:t>
      </w:r>
      <w:r w:rsidRPr="00610140">
        <w:t>едании</w:t>
      </w:r>
      <w:r w:rsidRPr="00BE197F">
        <w:t xml:space="preserve"> </w:t>
      </w:r>
      <w:r w:rsidR="00081CC0" w:rsidRPr="00E156A9">
        <w:t>_____________</w:t>
      </w:r>
      <w:r w:rsidRPr="00E156A9">
        <w:rPr>
          <w:color w:val="FFFFFF"/>
        </w:rPr>
        <w:t>.</w:t>
      </w:r>
    </w:p>
    <w:p w14:paraId="0FCD3D55" w14:textId="77777777" w:rsidR="0043626E" w:rsidRDefault="0043626E" w:rsidP="00483F34"/>
    <w:p w14:paraId="4D036A23" w14:textId="4392F112" w:rsidR="00F270CD" w:rsidRDefault="00F270CD" w:rsidP="00F270CD">
      <w:pPr>
        <w:ind w:right="4819"/>
        <w:jc w:val="both"/>
      </w:pPr>
      <w:r>
        <w:t>О внесении изменений в Решение Собрания Корсаковского городского округа от 22.10.2021 № 166 «Об утверждении положения о муниципальном жилищном контроле на территории Корсаковского муниципального округа»</w:t>
      </w:r>
    </w:p>
    <w:p w14:paraId="34BCBD57" w14:textId="070E4400" w:rsidR="00B62D9B" w:rsidRPr="00634EF5" w:rsidRDefault="00B62D9B" w:rsidP="007330B2"/>
    <w:p w14:paraId="343D2BD5" w14:textId="3CCC77FF" w:rsidR="00EE242F" w:rsidRPr="00634EF5" w:rsidRDefault="00B62D9B" w:rsidP="007330B2">
      <w:pPr>
        <w:jc w:val="both"/>
      </w:pPr>
      <w:r w:rsidRPr="00634EF5">
        <w:tab/>
      </w:r>
    </w:p>
    <w:p w14:paraId="7B702AE9" w14:textId="695AAC7E" w:rsidR="00634EF5" w:rsidRPr="008F3FA7" w:rsidRDefault="00B62D9B" w:rsidP="0079767E">
      <w:pPr>
        <w:ind w:firstLine="709"/>
        <w:jc w:val="both"/>
      </w:pPr>
      <w:r w:rsidRPr="00634EF5">
        <w:t>В соответствии</w:t>
      </w:r>
      <w:r w:rsidR="00E156A9">
        <w:t xml:space="preserve"> </w:t>
      </w:r>
      <w:r w:rsidRPr="00634EF5">
        <w:t>с</w:t>
      </w:r>
      <w:r w:rsidR="00E156A9">
        <w:t xml:space="preserve"> </w:t>
      </w:r>
      <w:r w:rsidRPr="00634EF5">
        <w:t>Жилищным</w:t>
      </w:r>
      <w:r w:rsidR="00E156A9">
        <w:t xml:space="preserve"> </w:t>
      </w:r>
      <w:r w:rsidRPr="00634EF5">
        <w:t>кодексом</w:t>
      </w:r>
      <w:r w:rsidR="00E156A9">
        <w:t xml:space="preserve"> </w:t>
      </w:r>
      <w:r w:rsidRPr="00634EF5">
        <w:t>Российской</w:t>
      </w:r>
      <w:r w:rsidR="00E156A9">
        <w:t xml:space="preserve"> </w:t>
      </w:r>
      <w:r w:rsidRPr="00634EF5">
        <w:t>Федерации</w:t>
      </w:r>
      <w:r w:rsidR="00E156A9">
        <w:t xml:space="preserve"> </w:t>
      </w:r>
      <w:r w:rsidRPr="00634EF5">
        <w:t>от</w:t>
      </w:r>
      <w:r w:rsidR="00E156A9">
        <w:t xml:space="preserve"> </w:t>
      </w:r>
      <w:r w:rsidRPr="00634EF5">
        <w:t xml:space="preserve">29.12.2004 </w:t>
      </w:r>
      <w:r w:rsidR="00F270CD">
        <w:br/>
      </w:r>
      <w:r w:rsidRPr="00634EF5">
        <w:t>№ 188-ФЗ, Федеральным законом от 31.07.2020 № 248-ФЗ «О государственном контроле (надзоре) и муниципальном контроле в Российской Федерации»,</w:t>
      </w:r>
      <w:r w:rsidR="00FD2FAC" w:rsidRPr="00634EF5">
        <w:t xml:space="preserve"> </w:t>
      </w:r>
      <w:r w:rsidR="00D24BFE">
        <w:t>Федеральным законом от 06.10.2003 № 131-ФЗ «Об общих принципах организации местного самоуправления в Российской Федерации, Федеральным законом от 20.03.2025 № 33-ФЗ «Об общих принципах организации местного самоуправления в единой системе публичной власти»</w:t>
      </w:r>
      <w:r w:rsidR="00FD2FAC" w:rsidRPr="00634EF5">
        <w:t xml:space="preserve">, </w:t>
      </w:r>
      <w:r w:rsidRPr="00634EF5">
        <w:t xml:space="preserve">Уставом </w:t>
      </w:r>
      <w:r w:rsidRPr="008F3FA7">
        <w:t>Корсаковск</w:t>
      </w:r>
      <w:r w:rsidR="00E156A9">
        <w:t>ого</w:t>
      </w:r>
      <w:r w:rsidRPr="008F3FA7">
        <w:t xml:space="preserve"> муниципальн</w:t>
      </w:r>
      <w:r w:rsidR="00E156A9">
        <w:t>ого</w:t>
      </w:r>
      <w:r w:rsidRPr="008F3FA7">
        <w:t xml:space="preserve"> округ</w:t>
      </w:r>
      <w:r w:rsidR="00E156A9">
        <w:t>а</w:t>
      </w:r>
      <w:r w:rsidRPr="008F3FA7">
        <w:t xml:space="preserve"> Собрание РЕШИЛО:</w:t>
      </w:r>
      <w:r w:rsidR="00634EF5" w:rsidRPr="008F3FA7">
        <w:t xml:space="preserve"> </w:t>
      </w:r>
    </w:p>
    <w:p w14:paraId="5D44348C" w14:textId="031CCFDA" w:rsidR="00081CC0" w:rsidRDefault="00D601DD" w:rsidP="0079767E">
      <w:pPr>
        <w:pStyle w:val="af2"/>
        <w:spacing w:before="0" w:beforeAutospacing="0" w:after="0" w:afterAutospacing="0"/>
        <w:ind w:firstLine="709"/>
        <w:jc w:val="both"/>
      </w:pPr>
      <w:r w:rsidRPr="008F3FA7">
        <w:t xml:space="preserve">1. </w:t>
      </w:r>
      <w:r w:rsidR="00634EF5" w:rsidRPr="008F3FA7">
        <w:t xml:space="preserve">Внести в Положение о муниципальном жилищном контроле на территории Корсаковского </w:t>
      </w:r>
      <w:r w:rsidR="00E156A9">
        <w:t>муниципального</w:t>
      </w:r>
      <w:r w:rsidR="00634EF5" w:rsidRPr="008F3FA7">
        <w:t xml:space="preserve"> округа, утвержденное </w:t>
      </w:r>
      <w:r w:rsidR="00873F67">
        <w:t>р</w:t>
      </w:r>
      <w:r w:rsidR="00634EF5" w:rsidRPr="008F3FA7">
        <w:t>ешением</w:t>
      </w:r>
      <w:r w:rsidR="00ED2629" w:rsidRPr="008F3FA7">
        <w:t xml:space="preserve"> Собрания Корсаковского городского округа от 22.10.2021 № 166</w:t>
      </w:r>
      <w:r w:rsidR="00634EF5" w:rsidRPr="008F3FA7">
        <w:t xml:space="preserve"> </w:t>
      </w:r>
      <w:r w:rsidRPr="008F3FA7">
        <w:t>(</w:t>
      </w:r>
      <w:r w:rsidR="008F3FA7" w:rsidRPr="008F3FA7">
        <w:t>в ред</w:t>
      </w:r>
      <w:r w:rsidR="00E156A9">
        <w:t>акции</w:t>
      </w:r>
      <w:r w:rsidR="008F3FA7" w:rsidRPr="008F3FA7">
        <w:t xml:space="preserve"> </w:t>
      </w:r>
      <w:r w:rsidR="00E156A9">
        <w:t>р</w:t>
      </w:r>
      <w:r w:rsidR="008F3FA7" w:rsidRPr="008F3FA7">
        <w:t xml:space="preserve">ешений Собрания Корсаковского городского округа от 29.04.2022 </w:t>
      </w:r>
      <w:hyperlink r:id="rId8" w:history="1">
        <w:r w:rsidR="008F3FA7">
          <w:rPr>
            <w:rStyle w:val="af1"/>
            <w:rFonts w:eastAsiaTheme="majorEastAsia"/>
            <w:color w:val="auto"/>
            <w:u w:val="none"/>
          </w:rPr>
          <w:t>№</w:t>
        </w:r>
        <w:r w:rsidR="008F3FA7" w:rsidRPr="008F3FA7">
          <w:rPr>
            <w:rStyle w:val="af1"/>
            <w:rFonts w:eastAsiaTheme="majorEastAsia"/>
            <w:color w:val="auto"/>
            <w:u w:val="none"/>
          </w:rPr>
          <w:t xml:space="preserve"> 197</w:t>
        </w:r>
      </w:hyperlink>
      <w:r w:rsidR="008F3FA7" w:rsidRPr="008F3FA7">
        <w:t xml:space="preserve">, от 29.04.2022 </w:t>
      </w:r>
      <w:hyperlink r:id="rId9" w:history="1">
        <w:r w:rsidR="008F3FA7">
          <w:rPr>
            <w:rStyle w:val="af1"/>
            <w:rFonts w:eastAsiaTheme="majorEastAsia"/>
            <w:color w:val="auto"/>
            <w:u w:val="none"/>
          </w:rPr>
          <w:t>№</w:t>
        </w:r>
        <w:r w:rsidR="008F3FA7" w:rsidRPr="008F3FA7">
          <w:rPr>
            <w:rStyle w:val="af1"/>
            <w:rFonts w:eastAsiaTheme="majorEastAsia"/>
            <w:color w:val="auto"/>
            <w:u w:val="none"/>
          </w:rPr>
          <w:t xml:space="preserve"> 198</w:t>
        </w:r>
      </w:hyperlink>
      <w:r w:rsidR="008F3FA7" w:rsidRPr="008F3FA7">
        <w:t xml:space="preserve">, от 21.12.2023 </w:t>
      </w:r>
      <w:hyperlink r:id="rId10" w:history="1">
        <w:r w:rsidR="008F3FA7">
          <w:rPr>
            <w:rStyle w:val="af1"/>
            <w:rFonts w:eastAsiaTheme="majorEastAsia"/>
            <w:color w:val="auto"/>
            <w:u w:val="none"/>
          </w:rPr>
          <w:t>№</w:t>
        </w:r>
        <w:r w:rsidR="008F3FA7" w:rsidRPr="008F3FA7">
          <w:rPr>
            <w:rStyle w:val="af1"/>
            <w:rFonts w:eastAsiaTheme="majorEastAsia"/>
            <w:color w:val="auto"/>
            <w:u w:val="none"/>
          </w:rPr>
          <w:t xml:space="preserve"> 55</w:t>
        </w:r>
      </w:hyperlink>
      <w:r w:rsidR="008F3FA7" w:rsidRPr="008F3FA7">
        <w:t xml:space="preserve">, </w:t>
      </w:r>
      <w:hyperlink r:id="rId11" w:history="1">
        <w:r w:rsidR="00E156A9">
          <w:rPr>
            <w:rStyle w:val="af1"/>
            <w:rFonts w:eastAsiaTheme="majorEastAsia"/>
            <w:color w:val="auto"/>
            <w:u w:val="none"/>
          </w:rPr>
          <w:t>р</w:t>
        </w:r>
        <w:r w:rsidR="008F3FA7" w:rsidRPr="008F3FA7">
          <w:rPr>
            <w:rStyle w:val="af1"/>
            <w:rFonts w:eastAsiaTheme="majorEastAsia"/>
            <w:color w:val="auto"/>
            <w:u w:val="none"/>
          </w:rPr>
          <w:t>ешения</w:t>
        </w:r>
      </w:hyperlink>
      <w:r w:rsidR="008F3FA7" w:rsidRPr="008F3FA7">
        <w:t xml:space="preserve"> Собрания Корсаковского муниципального округа от 26.09.2025 </w:t>
      </w:r>
      <w:r w:rsidR="008F3FA7">
        <w:t>№</w:t>
      </w:r>
      <w:r w:rsidR="000B5836">
        <w:t xml:space="preserve"> 134</w:t>
      </w:r>
      <w:r w:rsidR="004F4236" w:rsidRPr="008F3FA7">
        <w:t>)</w:t>
      </w:r>
      <w:r w:rsidRPr="008F3FA7">
        <w:t xml:space="preserve"> </w:t>
      </w:r>
      <w:r w:rsidR="00634EF5" w:rsidRPr="008F3FA7">
        <w:t>(далее - Положение)</w:t>
      </w:r>
      <w:r w:rsidR="00BD3406">
        <w:t>,</w:t>
      </w:r>
      <w:r w:rsidR="00634EF5" w:rsidRPr="008F3FA7">
        <w:t xml:space="preserve"> следующие изменения</w:t>
      </w:r>
      <w:r w:rsidR="00081CC0" w:rsidRPr="008F3FA7">
        <w:t>:</w:t>
      </w:r>
    </w:p>
    <w:p w14:paraId="2C0323B4" w14:textId="79ACF0B7" w:rsidR="000B5836" w:rsidRDefault="00D24BFE" w:rsidP="0079767E">
      <w:pPr>
        <w:pStyle w:val="af2"/>
        <w:spacing w:before="0" w:beforeAutospacing="0" w:after="0" w:afterAutospacing="0"/>
        <w:ind w:firstLine="709"/>
        <w:jc w:val="both"/>
      </w:pPr>
      <w:r>
        <w:t>1.1.</w:t>
      </w:r>
      <w:r w:rsidR="000B5836">
        <w:t xml:space="preserve"> </w:t>
      </w:r>
      <w:r w:rsidR="003E2BF2">
        <w:t>Под</w:t>
      </w:r>
      <w:r w:rsidR="00935C09">
        <w:t>п</w:t>
      </w:r>
      <w:r w:rsidR="000B5836">
        <w:t xml:space="preserve">ункт 9 </w:t>
      </w:r>
      <w:r w:rsidR="003E2BF2">
        <w:t>пункта</w:t>
      </w:r>
      <w:r w:rsidR="000B5836">
        <w:t xml:space="preserve"> 5</w:t>
      </w:r>
      <w:r>
        <w:t xml:space="preserve"> </w:t>
      </w:r>
      <w:r w:rsidR="000B5836">
        <w:t xml:space="preserve">Положения изложить в следующей редакции: </w:t>
      </w:r>
    </w:p>
    <w:p w14:paraId="543523C9" w14:textId="7B123171" w:rsidR="000B5836" w:rsidRDefault="000B5836" w:rsidP="0079767E">
      <w:pPr>
        <w:pStyle w:val="af2"/>
        <w:spacing w:before="0" w:beforeAutospacing="0" w:after="0" w:afterAutospacing="0"/>
        <w:ind w:firstLine="709"/>
        <w:jc w:val="both"/>
      </w:pPr>
      <w:r>
        <w:t xml:space="preserve">«9) </w:t>
      </w:r>
      <w:r w:rsidRPr="000B5836">
        <w:t>требований к порядку размещения информации в системе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системе, а также требований к информационному взаимодействию с собственниками и пользователями помещений в многоквартирных домах и жилых домов</w:t>
      </w:r>
      <w:r w:rsidR="00873F67">
        <w:t>;</w:t>
      </w:r>
      <w:r>
        <w:t>»</w:t>
      </w:r>
      <w:r w:rsidR="006E60C3">
        <w:t>.</w:t>
      </w:r>
    </w:p>
    <w:p w14:paraId="204504A2" w14:textId="70B6288A" w:rsidR="00AA1B9D" w:rsidRDefault="000B5836" w:rsidP="0079767E">
      <w:pPr>
        <w:pStyle w:val="af2"/>
        <w:spacing w:before="0" w:beforeAutospacing="0" w:after="0" w:afterAutospacing="0" w:line="288" w:lineRule="atLeast"/>
        <w:ind w:firstLine="709"/>
        <w:jc w:val="both"/>
      </w:pPr>
      <w:r>
        <w:t xml:space="preserve">1.2. </w:t>
      </w:r>
      <w:r w:rsidR="00935C09">
        <w:t>Пункт</w:t>
      </w:r>
      <w:r w:rsidR="00AA1B9D">
        <w:t xml:space="preserve"> 29 Положения изложить в следующей редакции:</w:t>
      </w:r>
    </w:p>
    <w:p w14:paraId="12CF8782" w14:textId="035E944C" w:rsidR="00AA1B9D" w:rsidRDefault="00AA1B9D" w:rsidP="0079767E">
      <w:pPr>
        <w:ind w:firstLine="709"/>
        <w:jc w:val="both"/>
      </w:pPr>
      <w:r>
        <w:t>«</w:t>
      </w:r>
      <w:r w:rsidR="003E2BF2">
        <w:t xml:space="preserve">29. </w:t>
      </w:r>
      <w:r w:rsidRPr="00065C34">
        <w:t>Должностное лицо контрольного (надзорного)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</w:t>
      </w:r>
      <w:r w:rsidR="00873F67">
        <w:t>.</w:t>
      </w:r>
      <w:r w:rsidR="00D107F4">
        <w:t>»</w:t>
      </w:r>
      <w:r w:rsidRPr="00065C34">
        <w:t>.</w:t>
      </w:r>
    </w:p>
    <w:p w14:paraId="4EE96311" w14:textId="1AC4D870" w:rsidR="00F270CD" w:rsidRDefault="003E2BF2" w:rsidP="0079767E">
      <w:pPr>
        <w:pStyle w:val="af2"/>
        <w:spacing w:before="0" w:beforeAutospacing="0" w:after="0" w:afterAutospacing="0" w:line="288" w:lineRule="atLeast"/>
        <w:ind w:firstLine="709"/>
        <w:jc w:val="both"/>
      </w:pPr>
      <w:r>
        <w:t>1.3</w:t>
      </w:r>
      <w:r w:rsidR="00312718">
        <w:t xml:space="preserve">. </w:t>
      </w:r>
      <w:r w:rsidR="00F270CD">
        <w:t>Пункт 30 Положения изложить в следующей редакции:</w:t>
      </w:r>
    </w:p>
    <w:p w14:paraId="0CAFFD75" w14:textId="6B957A16" w:rsidR="00F270CD" w:rsidRDefault="00F270CD" w:rsidP="0079767E">
      <w:pPr>
        <w:pStyle w:val="af2"/>
        <w:spacing w:before="0" w:beforeAutospacing="0" w:after="0" w:afterAutospacing="0" w:line="288" w:lineRule="atLeast"/>
        <w:ind w:firstLine="709"/>
        <w:jc w:val="both"/>
      </w:pPr>
      <w:r>
        <w:lastRenderedPageBreak/>
        <w:t>«30. Консультирование может осуществляться должностным лицом контрольного (надзорного) органа по телефону, посредством видео-конференц-связи, использовани</w:t>
      </w:r>
      <w:r w:rsidR="00873F67">
        <w:t>я</w:t>
      </w:r>
      <w:r>
        <w:t xml:space="preserve"> мобильного приложения «Инспектор», на личном приеме либо в ходе проведения профилактического мероприятия, контрольного (надзорного) мероприятия.».</w:t>
      </w:r>
    </w:p>
    <w:p w14:paraId="7865C554" w14:textId="67A9E7EA" w:rsidR="00312718" w:rsidRDefault="00F270CD" w:rsidP="0079767E">
      <w:pPr>
        <w:pStyle w:val="af2"/>
        <w:spacing w:before="0" w:beforeAutospacing="0" w:after="0" w:afterAutospacing="0" w:line="288" w:lineRule="atLeast"/>
        <w:ind w:firstLine="709"/>
        <w:jc w:val="both"/>
      </w:pPr>
      <w:r>
        <w:t xml:space="preserve">1.4. </w:t>
      </w:r>
      <w:r w:rsidR="003E2BF2">
        <w:t>Пункт</w:t>
      </w:r>
      <w:r w:rsidR="00312718">
        <w:t xml:space="preserve"> 39 Положения изложить в следующей редакции: </w:t>
      </w:r>
    </w:p>
    <w:p w14:paraId="735015F5" w14:textId="77777777" w:rsidR="00312718" w:rsidRPr="000B5836" w:rsidRDefault="00312718" w:rsidP="0079767E">
      <w:pPr>
        <w:spacing w:line="288" w:lineRule="atLeast"/>
        <w:ind w:firstLine="709"/>
        <w:jc w:val="both"/>
      </w:pPr>
      <w:r>
        <w:t xml:space="preserve">«39. </w:t>
      </w:r>
      <w:r w:rsidRPr="009C0B83">
        <w:t>Контролируемое лицо вправе после получения предостережения подать в контрольный орган возражение в отношении указанного предостережения. Возражение направляется должностному лицу, объявившему предостережение,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(в случае направления на бумажном носителе)</w:t>
      </w:r>
      <w:r>
        <w:t xml:space="preserve">, </w:t>
      </w:r>
      <w:r w:rsidRPr="000B5836"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t>.</w:t>
      </w:r>
    </w:p>
    <w:p w14:paraId="62674E50" w14:textId="60798757" w:rsidR="00312718" w:rsidRDefault="00312718" w:rsidP="0079767E">
      <w:pPr>
        <w:pStyle w:val="af2"/>
        <w:spacing w:before="0" w:beforeAutospacing="0" w:after="0" w:afterAutospacing="0"/>
        <w:ind w:firstLine="709"/>
        <w:jc w:val="both"/>
      </w:pPr>
      <w:r w:rsidRPr="009C0B83">
        <w:t>Возражения составляются контролируемым лицом в произвольной форме с указанием наименования юридического лица, фамилии, имени, отчества (при наличии), индивидуального предпринимателя, гражданина; идентификационного номера налогоплательщика - юридического лица, индивидуального предпринимателя, гражданина; даты и номера предостережения, направленного в адрес юридического лица, индивидуального предпринимателя, гражданина; обоснования позиции в отношении указанных в предостережении действий (бездействия) юридического лица, гражданина, индивидуального предпринимателя, которые приводят или могут привести к нарушению обязательных требований</w:t>
      </w:r>
      <w:r w:rsidR="00873F67">
        <w:t>.</w:t>
      </w:r>
      <w:r>
        <w:t>».</w:t>
      </w:r>
    </w:p>
    <w:p w14:paraId="25938A50" w14:textId="45A4731B" w:rsidR="00AA1B9D" w:rsidRDefault="00AA1B9D" w:rsidP="0079767E">
      <w:pPr>
        <w:pStyle w:val="af2"/>
        <w:spacing w:before="0" w:beforeAutospacing="0" w:after="0" w:afterAutospacing="0"/>
        <w:ind w:firstLine="709"/>
        <w:jc w:val="both"/>
      </w:pPr>
      <w:r>
        <w:t>1.</w:t>
      </w:r>
      <w:r w:rsidR="00F270CD">
        <w:t>5</w:t>
      </w:r>
      <w:r>
        <w:t xml:space="preserve">. </w:t>
      </w:r>
      <w:r w:rsidR="003E2BF2">
        <w:t>Пункт</w:t>
      </w:r>
      <w:r>
        <w:t xml:space="preserve"> 45 Положения изложить в следующей редакции:</w:t>
      </w:r>
    </w:p>
    <w:p w14:paraId="282DE32D" w14:textId="77777777" w:rsidR="00AA1B9D" w:rsidRDefault="00AA1B9D" w:rsidP="0079767E">
      <w:pPr>
        <w:pStyle w:val="af2"/>
        <w:spacing w:before="0" w:beforeAutospacing="0" w:after="0" w:afterAutospacing="0"/>
        <w:ind w:firstLine="709"/>
        <w:jc w:val="both"/>
      </w:pPr>
      <w:r>
        <w:t>«</w:t>
      </w:r>
      <w:r w:rsidRPr="009C0B83">
        <w:t>45. Обязательный профилактический</w:t>
      </w:r>
      <w:r>
        <w:t xml:space="preserve"> визит.</w:t>
      </w:r>
    </w:p>
    <w:p w14:paraId="0370ED19" w14:textId="77777777" w:rsidR="00AA1B9D" w:rsidRPr="009C0B83" w:rsidRDefault="00AA1B9D" w:rsidP="0079767E">
      <w:pPr>
        <w:pStyle w:val="af2"/>
        <w:spacing w:before="0" w:beforeAutospacing="0" w:after="0" w:afterAutospacing="0"/>
        <w:ind w:firstLine="709"/>
        <w:jc w:val="both"/>
      </w:pPr>
      <w:r>
        <w:t>1. Обязательный профилактический визит проводится:</w:t>
      </w:r>
    </w:p>
    <w:p w14:paraId="1E4490F4" w14:textId="4D4BFF56" w:rsidR="00AA1B9D" w:rsidRPr="009C0B83" w:rsidRDefault="00AA1B9D" w:rsidP="0079767E">
      <w:pPr>
        <w:ind w:firstLine="709"/>
        <w:jc w:val="both"/>
      </w:pPr>
      <w:r w:rsidRPr="009C0B83"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</w:t>
      </w:r>
      <w:hyperlink r:id="rId12" w:history="1">
        <w:r w:rsidRPr="009C0B83">
          <w:t xml:space="preserve">частью 2 </w:t>
        </w:r>
        <w:r w:rsidR="003E2BF2">
          <w:t>пункта</w:t>
        </w:r>
        <w:r w:rsidRPr="009C0B83">
          <w:t xml:space="preserve"> 25</w:t>
        </w:r>
      </w:hyperlink>
      <w:r w:rsidRPr="009C0B83">
        <w:t xml:space="preserve"> Федерального закона № 248-ФЗ;</w:t>
      </w:r>
    </w:p>
    <w:p w14:paraId="4779B54F" w14:textId="163F7DB3" w:rsidR="00AA1B9D" w:rsidRPr="009C0B83" w:rsidRDefault="00AA1B9D" w:rsidP="0079767E">
      <w:pPr>
        <w:ind w:firstLine="709"/>
        <w:jc w:val="both"/>
      </w:pPr>
      <w:r w:rsidRPr="009C0B83"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</w:t>
      </w:r>
      <w:hyperlink r:id="rId13" w:history="1">
        <w:r w:rsidRPr="009C0B83">
          <w:t>статьей 8</w:t>
        </w:r>
      </w:hyperlink>
      <w:r w:rsidRPr="009C0B83">
        <w:t xml:space="preserve"> Федерального закона от 26.12. 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3E2BF2">
        <w:t>, или контролируемых лиц, сведения о которых включены в реестр классифицированных средств размещения</w:t>
      </w:r>
      <w:r w:rsidRPr="009C0B83">
        <w:t xml:space="preserve">. Перечень видов предпринимательской деятельности, в отношении которых представляются такие уведомления, утверждается положением о виде контроля. Обязательный профилактический визит в указанном случае проводится не позднее шести месяцев с даты представления такого уведомления; </w:t>
      </w:r>
    </w:p>
    <w:p w14:paraId="232D7B48" w14:textId="77777777" w:rsidR="00AA1B9D" w:rsidRPr="009C0B83" w:rsidRDefault="00AA1B9D" w:rsidP="0079767E">
      <w:pPr>
        <w:ind w:firstLine="709"/>
        <w:jc w:val="both"/>
      </w:pPr>
      <w:r w:rsidRPr="009C0B83">
        <w:t xml:space="preserve">3) 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основании программы проверок; </w:t>
      </w:r>
    </w:p>
    <w:p w14:paraId="22DF3BFF" w14:textId="77777777" w:rsidR="00AA1B9D" w:rsidRPr="009C0B83" w:rsidRDefault="00AA1B9D" w:rsidP="0079767E">
      <w:pPr>
        <w:ind w:firstLine="709"/>
        <w:jc w:val="both"/>
      </w:pPr>
      <w:r w:rsidRPr="009C0B83">
        <w:t xml:space="preserve">4) по поручению: </w:t>
      </w:r>
    </w:p>
    <w:p w14:paraId="690D5A02" w14:textId="77777777" w:rsidR="00AA1B9D" w:rsidRPr="009C0B83" w:rsidRDefault="00AA1B9D" w:rsidP="0079767E">
      <w:pPr>
        <w:ind w:firstLine="709"/>
        <w:jc w:val="both"/>
      </w:pPr>
      <w:r w:rsidRPr="009C0B83">
        <w:t xml:space="preserve">а) Президента Российской Федерации; </w:t>
      </w:r>
    </w:p>
    <w:p w14:paraId="4042FDA8" w14:textId="77777777" w:rsidR="00AA1B9D" w:rsidRPr="009C0B83" w:rsidRDefault="00AA1B9D" w:rsidP="0079767E">
      <w:pPr>
        <w:ind w:firstLine="709"/>
        <w:jc w:val="both"/>
      </w:pPr>
      <w:r w:rsidRPr="009C0B83">
        <w:t xml:space="preserve"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Федерации); </w:t>
      </w:r>
    </w:p>
    <w:p w14:paraId="6509E454" w14:textId="4D16F391" w:rsidR="00AA1B9D" w:rsidRPr="009C0B83" w:rsidRDefault="00AA1B9D" w:rsidP="0079767E">
      <w:pPr>
        <w:ind w:firstLine="709"/>
        <w:jc w:val="both"/>
      </w:pPr>
      <w:r w:rsidRPr="009C0B83">
        <w:t>в) высшего должностного лица субъекта Российской Федерации (в отношении видов регионального государственного контроля (надзора) 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</w:t>
      </w:r>
      <w:r w:rsidR="003E2BF2">
        <w:t xml:space="preserve">, и </w:t>
      </w:r>
      <w:r w:rsidR="003E2BF2">
        <w:lastRenderedPageBreak/>
        <w:t xml:space="preserve">видов муниципального контроля в случаях, предусмотренных в части 3 статьи 5 </w:t>
      </w:r>
      <w:r w:rsidR="003E2BF2" w:rsidRPr="009C0B83">
        <w:t>Федерального закона № 248-ФЗ</w:t>
      </w:r>
      <w:r w:rsidRPr="009C0B83">
        <w:t xml:space="preserve">. </w:t>
      </w:r>
    </w:p>
    <w:p w14:paraId="47896399" w14:textId="77777777" w:rsidR="00AA1B9D" w:rsidRPr="009C0B83" w:rsidRDefault="00AA1B9D" w:rsidP="0079767E">
      <w:pPr>
        <w:ind w:firstLine="709"/>
        <w:jc w:val="both"/>
      </w:pPr>
      <w:r w:rsidRPr="009C0B83">
        <w:t xml:space="preserve">2. Правительство Российской Федерации вправе установить иные случаи проведения обязательных профилактических визитов в отношении контролируемых лиц. </w:t>
      </w:r>
    </w:p>
    <w:p w14:paraId="7CBED2CC" w14:textId="027C9C76" w:rsidR="00AA1B9D" w:rsidRPr="009C0B83" w:rsidRDefault="00AA1B9D" w:rsidP="0079767E">
      <w:pPr>
        <w:ind w:firstLine="709"/>
        <w:jc w:val="both"/>
      </w:pPr>
      <w:r w:rsidRPr="009C0B83">
        <w:t>3.</w:t>
      </w:r>
      <w:r w:rsidR="00F270CD">
        <w:t xml:space="preserve"> </w:t>
      </w:r>
      <w:r>
        <w:t xml:space="preserve"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 части 5 </w:t>
      </w:r>
      <w:r w:rsidR="003E2BF2">
        <w:t>пункта</w:t>
      </w:r>
      <w:r>
        <w:t xml:space="preserve"> 21 </w:t>
      </w:r>
      <w:r w:rsidRPr="00634EF5">
        <w:t>Федеральн</w:t>
      </w:r>
      <w:r>
        <w:t>ого</w:t>
      </w:r>
      <w:r w:rsidRPr="00634EF5">
        <w:t xml:space="preserve"> закон</w:t>
      </w:r>
      <w:r>
        <w:t>а</w:t>
      </w:r>
      <w:r w:rsidRPr="00634EF5">
        <w:t xml:space="preserve"> от 31.07.2020 № 248-ФЗ </w:t>
      </w:r>
      <w:r w:rsidR="0079767E">
        <w:br/>
      </w:r>
      <w:r w:rsidRPr="00634EF5">
        <w:t>«О государственном контроле (надзоре) и муниципальном контроле в Российской Федерации</w:t>
      </w:r>
      <w:r w:rsidR="00873F67">
        <w:t>»</w:t>
      </w:r>
      <w:r w:rsidR="00524EE4">
        <w:t>.</w:t>
      </w:r>
    </w:p>
    <w:p w14:paraId="3FA9E3BB" w14:textId="77777777" w:rsidR="00AA1B9D" w:rsidRPr="009C0B83" w:rsidRDefault="00AA1B9D" w:rsidP="0079767E">
      <w:pPr>
        <w:ind w:firstLine="709"/>
        <w:jc w:val="both"/>
      </w:pPr>
      <w:r w:rsidRPr="009C0B83">
        <w:t xml:space="preserve">4. 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 </w:t>
      </w:r>
    </w:p>
    <w:p w14:paraId="73924E14" w14:textId="77777777" w:rsidR="00AA1B9D" w:rsidRPr="009C0B83" w:rsidRDefault="00AA1B9D" w:rsidP="0079767E">
      <w:pPr>
        <w:ind w:firstLine="709"/>
        <w:jc w:val="both"/>
      </w:pPr>
      <w:r w:rsidRPr="009C0B83">
        <w:t xml:space="preserve">5. Поручение Президента Российской Федерации о проведении обязательных профилактических визитов,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Федерации. </w:t>
      </w:r>
    </w:p>
    <w:p w14:paraId="4ECA4A9A" w14:textId="24440A47" w:rsidR="00AA1B9D" w:rsidRPr="009C0B83" w:rsidRDefault="00AA1B9D" w:rsidP="0079767E">
      <w:pPr>
        <w:ind w:firstLine="709"/>
        <w:jc w:val="both"/>
      </w:pPr>
      <w:r w:rsidRPr="009C0B83">
        <w:t>6. В случае, если поручение не содержит указание на вид контроля и (или) перечень контролируемых лиц, в отношении которых долж</w:t>
      </w:r>
      <w:r w:rsidR="003E2BF2">
        <w:t>ен быть проведен</w:t>
      </w:r>
      <w:r w:rsidRPr="009C0B83">
        <w:t xml:space="preserve"> </w:t>
      </w:r>
      <w:r w:rsidR="003E2BF2">
        <w:t>обязательный профилактический визит</w:t>
      </w:r>
      <w:r w:rsidRPr="009C0B83">
        <w:t xml:space="preserve">, в целях организации исполнения такого поручения принимается поручение Заместителя Председателя Правительства Российской Федерации в соответствии с </w:t>
      </w:r>
      <w:hyperlink w:anchor="p13" w:history="1">
        <w:r w:rsidRPr="009C0B83">
          <w:t>подпунктом 7</w:t>
        </w:r>
      </w:hyperlink>
      <w:r w:rsidRPr="009C0B83">
        <w:t xml:space="preserve"> пункта 45 Положения. </w:t>
      </w:r>
    </w:p>
    <w:p w14:paraId="419CE12B" w14:textId="77777777" w:rsidR="00AA1B9D" w:rsidRPr="009C0B83" w:rsidRDefault="00AA1B9D" w:rsidP="0079767E">
      <w:pPr>
        <w:ind w:firstLine="709"/>
        <w:jc w:val="both"/>
      </w:pPr>
      <w:bookmarkStart w:id="0" w:name="p13"/>
      <w:bookmarkEnd w:id="0"/>
      <w:r w:rsidRPr="009C0B83">
        <w:t xml:space="preserve">7. Поручения заместителей Председателя Правительства Российской Федерации, согласованные с Заместителем Председателя Правительства Российской Федерации - Руководителем Аппарата Правительства Российской Федерации, высших должностных лиц субъектов Российской Федерации о проведении обязательных профилактических визитов должны содержать следующие сведения: </w:t>
      </w:r>
    </w:p>
    <w:p w14:paraId="3A7705B0" w14:textId="77777777" w:rsidR="00AA1B9D" w:rsidRPr="009C0B83" w:rsidRDefault="00AA1B9D" w:rsidP="0079767E">
      <w:pPr>
        <w:ind w:firstLine="709"/>
        <w:jc w:val="both"/>
      </w:pPr>
      <w:r w:rsidRPr="009C0B83">
        <w:t xml:space="preserve">1) вид контроля, в рамках которого должны быть проведены обязательные профилактические визиты; </w:t>
      </w:r>
    </w:p>
    <w:p w14:paraId="03220D54" w14:textId="77777777" w:rsidR="00AA1B9D" w:rsidRPr="009C0B83" w:rsidRDefault="00AA1B9D" w:rsidP="0079767E">
      <w:pPr>
        <w:ind w:firstLine="709"/>
        <w:jc w:val="both"/>
      </w:pPr>
      <w:r w:rsidRPr="009C0B83">
        <w:t xml:space="preserve">2) перечень контролируемых лиц, в отношении которых должны быть проведены обязательные профилактические визиты; </w:t>
      </w:r>
    </w:p>
    <w:p w14:paraId="4C660191" w14:textId="77777777" w:rsidR="00AA1B9D" w:rsidRPr="009C0B83" w:rsidRDefault="00AA1B9D" w:rsidP="0079767E">
      <w:pPr>
        <w:ind w:firstLine="709"/>
        <w:jc w:val="both"/>
      </w:pPr>
      <w:r w:rsidRPr="009C0B83">
        <w:t xml:space="preserve">3) предмет обязательного профилактического визита; </w:t>
      </w:r>
    </w:p>
    <w:p w14:paraId="0056FE69" w14:textId="77777777" w:rsidR="00AA1B9D" w:rsidRPr="009C0B83" w:rsidRDefault="00AA1B9D" w:rsidP="0079767E">
      <w:pPr>
        <w:ind w:firstLine="709"/>
        <w:jc w:val="both"/>
      </w:pPr>
      <w:r w:rsidRPr="009C0B83">
        <w:t xml:space="preserve">4) период, в течение которого должны быть проведены обязательные профилактические визиты. </w:t>
      </w:r>
    </w:p>
    <w:p w14:paraId="246AA763" w14:textId="77777777" w:rsidR="00AA1B9D" w:rsidRPr="009C0B83" w:rsidRDefault="00AA1B9D" w:rsidP="0079767E">
      <w:pPr>
        <w:ind w:firstLine="709"/>
        <w:jc w:val="both"/>
      </w:pPr>
      <w:r w:rsidRPr="009C0B83">
        <w:t xml:space="preserve">8. 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 </w:t>
      </w:r>
    </w:p>
    <w:p w14:paraId="2AA43F02" w14:textId="77777777" w:rsidR="00AA1B9D" w:rsidRPr="009C0B83" w:rsidRDefault="00AA1B9D" w:rsidP="0079767E">
      <w:pPr>
        <w:ind w:firstLine="709"/>
        <w:jc w:val="both"/>
      </w:pPr>
      <w:r w:rsidRPr="009C0B83">
        <w:t xml:space="preserve">9. По окончании проведения обязательного профилактического визита составляется акт о проведении обязательного профилактического визита (далее также - акт обязательного профилактического визита) в порядке, предусмотренном </w:t>
      </w:r>
      <w:hyperlink r:id="rId14" w:history="1">
        <w:r w:rsidRPr="009C0B83">
          <w:t>статьей 90</w:t>
        </w:r>
      </w:hyperlink>
      <w:r w:rsidRPr="009C0B83">
        <w:t xml:space="preserve"> Федерального закона № 248-ФЗ для контрольных (надзорных) мероприятий. </w:t>
      </w:r>
    </w:p>
    <w:p w14:paraId="7A1200DF" w14:textId="77777777" w:rsidR="00AA1B9D" w:rsidRPr="009C0B83" w:rsidRDefault="00AA1B9D" w:rsidP="0079767E">
      <w:pPr>
        <w:ind w:firstLine="709"/>
        <w:jc w:val="both"/>
      </w:pPr>
      <w:r w:rsidRPr="009C0B83">
        <w:t xml:space="preserve">10. Контролируемое лицо или его представитель знакомится с содержанием акта обязательного профилактического визита в порядке, предусмотренном </w:t>
      </w:r>
      <w:hyperlink r:id="rId15" w:history="1">
        <w:r w:rsidRPr="009C0B83">
          <w:t>статьей 88</w:t>
        </w:r>
      </w:hyperlink>
      <w:r w:rsidRPr="009C0B83">
        <w:t xml:space="preserve"> Федерального закона № 248-ФЗ для контрольных (надзорных) мероприятий. </w:t>
      </w:r>
    </w:p>
    <w:p w14:paraId="1FB8605A" w14:textId="0C73D636" w:rsidR="00AA1B9D" w:rsidRPr="009C0B83" w:rsidRDefault="00AA1B9D" w:rsidP="0079767E">
      <w:pPr>
        <w:ind w:firstLine="709"/>
        <w:jc w:val="both"/>
      </w:pPr>
      <w:r w:rsidRPr="009C0B83">
        <w:t xml:space="preserve">11. 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</w:t>
      </w:r>
      <w:hyperlink r:id="rId16" w:history="1">
        <w:r w:rsidRPr="009C0B83">
          <w:t xml:space="preserve">частью 10 </w:t>
        </w:r>
        <w:r w:rsidR="003E2BF2">
          <w:t>пункта</w:t>
        </w:r>
        <w:r w:rsidRPr="009C0B83">
          <w:t xml:space="preserve"> 65</w:t>
        </w:r>
      </w:hyperlink>
      <w:r w:rsidRPr="009C0B83">
        <w:t xml:space="preserve"> Федерального закона № 248-ФЗ, для контрольных (надзорных) мероприятий. </w:t>
      </w:r>
    </w:p>
    <w:p w14:paraId="7F55218D" w14:textId="77777777" w:rsidR="00AA1B9D" w:rsidRPr="009C0B83" w:rsidRDefault="00AA1B9D" w:rsidP="0079767E">
      <w:pPr>
        <w:ind w:firstLine="709"/>
        <w:jc w:val="both"/>
      </w:pPr>
      <w:r w:rsidRPr="009C0B83">
        <w:t xml:space="preserve">12. В случае невозможности проведения обязательного профилактического визита уполномоченное должностное лицо контрольного (надзорного)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 </w:t>
      </w:r>
    </w:p>
    <w:p w14:paraId="7FF51BA6" w14:textId="018AF971" w:rsidR="00AA1B9D" w:rsidRPr="009C0B83" w:rsidRDefault="00AA1B9D" w:rsidP="0079767E">
      <w:pPr>
        <w:pStyle w:val="ConsPlusNormal"/>
        <w:ind w:firstLine="709"/>
        <w:jc w:val="both"/>
      </w:pPr>
      <w:r w:rsidRPr="009C0B83">
        <w:lastRenderedPageBreak/>
        <w:t xml:space="preserve">13.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r:id="rId17" w:history="1">
        <w:r w:rsidRPr="009C0B83">
          <w:t>статьей 90.1</w:t>
        </w:r>
      </w:hyperlink>
      <w:r w:rsidRPr="009C0B83">
        <w:t xml:space="preserve"> Федерального закона № 248-ФЗ</w:t>
      </w:r>
      <w:r w:rsidR="00873F67">
        <w:t>.</w:t>
      </w:r>
      <w:r>
        <w:t>»</w:t>
      </w:r>
      <w:r w:rsidRPr="009C0B83">
        <w:t>.</w:t>
      </w:r>
    </w:p>
    <w:p w14:paraId="458D0C33" w14:textId="393A0DC7" w:rsidR="00AA1B9D" w:rsidRDefault="00AA1B9D" w:rsidP="0079767E">
      <w:pPr>
        <w:pStyle w:val="af2"/>
        <w:spacing w:before="0" w:beforeAutospacing="0" w:after="0" w:afterAutospacing="0"/>
        <w:ind w:firstLine="709"/>
        <w:jc w:val="both"/>
      </w:pPr>
      <w:r>
        <w:t>1.</w:t>
      </w:r>
      <w:r w:rsidR="0079767E">
        <w:t>6</w:t>
      </w:r>
      <w:r>
        <w:t xml:space="preserve">. </w:t>
      </w:r>
      <w:r w:rsidR="00D107F4">
        <w:t>Подп</w:t>
      </w:r>
      <w:r>
        <w:t xml:space="preserve">ункт 4 </w:t>
      </w:r>
      <w:r w:rsidR="003E2BF2">
        <w:t>пункта</w:t>
      </w:r>
      <w:r>
        <w:t xml:space="preserve"> 45.1 Положения дополнить </w:t>
      </w:r>
      <w:r w:rsidR="00D107F4">
        <w:t xml:space="preserve">частью </w:t>
      </w:r>
      <w:r>
        <w:t>5</w:t>
      </w:r>
      <w:r w:rsidR="00D107F4">
        <w:t>)</w:t>
      </w:r>
      <w:r>
        <w:t xml:space="preserve"> следующего содержания:</w:t>
      </w:r>
    </w:p>
    <w:p w14:paraId="4F19C89C" w14:textId="5EE81993" w:rsidR="00AA1B9D" w:rsidRDefault="00AA1B9D" w:rsidP="0079767E">
      <w:pPr>
        <w:pStyle w:val="af2"/>
        <w:spacing w:before="0" w:beforeAutospacing="0" w:after="0" w:afterAutospacing="0" w:line="288" w:lineRule="atLeast"/>
        <w:ind w:firstLine="709"/>
        <w:jc w:val="both"/>
      </w:pPr>
      <w:r>
        <w:t xml:space="preserve">«5) контролируемое лицо не соответствует критериям, предусмотренным </w:t>
      </w:r>
      <w:r w:rsidR="00935C09">
        <w:t>под</w:t>
      </w:r>
      <w:r>
        <w:t>пунктом 1 настояще</w:t>
      </w:r>
      <w:r w:rsidR="00873F67">
        <w:t>го</w:t>
      </w:r>
      <w:r>
        <w:t xml:space="preserve"> </w:t>
      </w:r>
      <w:r w:rsidR="003E2BF2">
        <w:t>пункта</w:t>
      </w:r>
      <w:r w:rsidR="0079767E">
        <w:t>.</w:t>
      </w:r>
      <w:r>
        <w:t>».</w:t>
      </w:r>
    </w:p>
    <w:p w14:paraId="5BDD275A" w14:textId="2C30E788" w:rsidR="0079767E" w:rsidRDefault="00AA1B9D" w:rsidP="0079767E">
      <w:pPr>
        <w:pStyle w:val="af2"/>
        <w:spacing w:before="0" w:beforeAutospacing="0" w:after="0" w:afterAutospacing="0" w:line="288" w:lineRule="atLeast"/>
        <w:ind w:firstLine="709"/>
        <w:jc w:val="both"/>
      </w:pPr>
      <w:r>
        <w:t>1.</w:t>
      </w:r>
      <w:r w:rsidR="0079767E">
        <w:t>7</w:t>
      </w:r>
      <w:r>
        <w:t xml:space="preserve">. </w:t>
      </w:r>
      <w:r w:rsidR="0079767E">
        <w:t>Пункт 69 Положения дополнить абзацем следующего содержания:</w:t>
      </w:r>
    </w:p>
    <w:p w14:paraId="08C4689E" w14:textId="1BA3C47A" w:rsidR="0079767E" w:rsidRDefault="0079767E" w:rsidP="0079767E">
      <w:pPr>
        <w:pStyle w:val="af2"/>
        <w:spacing w:before="0" w:beforeAutospacing="0" w:after="0" w:afterAutospacing="0"/>
        <w:ind w:firstLine="709"/>
        <w:jc w:val="both"/>
      </w:pPr>
      <w:r>
        <w:t>«Документы могут представляться контролируемыми лицами с использованием единого портала государственных и муниципальных</w:t>
      </w:r>
      <w:bookmarkStart w:id="1" w:name="_GoBack"/>
      <w:bookmarkEnd w:id="1"/>
      <w:r>
        <w:t xml:space="preserve"> услуг, регионального портала государственных и муниципальных услуг или мобильного приложения «Инспектор».</w:t>
      </w:r>
    </w:p>
    <w:p w14:paraId="0B7377E8" w14:textId="59AFDC4A" w:rsidR="00AA1B9D" w:rsidRDefault="0079767E" w:rsidP="0079767E">
      <w:pPr>
        <w:pStyle w:val="af2"/>
        <w:spacing w:before="0" w:beforeAutospacing="0" w:after="0" w:afterAutospacing="0" w:line="288" w:lineRule="atLeast"/>
        <w:ind w:firstLine="709"/>
        <w:jc w:val="both"/>
      </w:pPr>
      <w:r>
        <w:t xml:space="preserve">1.8. </w:t>
      </w:r>
      <w:r w:rsidR="00935C09">
        <w:t>Пункт</w:t>
      </w:r>
      <w:r w:rsidR="00AA1B9D">
        <w:t xml:space="preserve"> 76 Положения дополнить абзацем следующего содержания:</w:t>
      </w:r>
    </w:p>
    <w:p w14:paraId="39A402FA" w14:textId="0929F44C" w:rsidR="003E2BF2" w:rsidRDefault="00AA1B9D" w:rsidP="0079767E">
      <w:pPr>
        <w:pStyle w:val="af2"/>
        <w:spacing w:before="0" w:beforeAutospacing="0" w:after="0" w:afterAutospacing="0"/>
        <w:ind w:firstLine="709"/>
        <w:jc w:val="both"/>
      </w:pPr>
      <w:r>
        <w:t xml:space="preserve">«Документарная проверка проводится в соответствии со статьей 72 </w:t>
      </w:r>
      <w:r w:rsidRPr="00634EF5">
        <w:t>Федеральн</w:t>
      </w:r>
      <w:r>
        <w:t>ого</w:t>
      </w:r>
      <w:r w:rsidRPr="00634EF5">
        <w:t xml:space="preserve"> закон</w:t>
      </w:r>
      <w:r>
        <w:t>а</w:t>
      </w:r>
      <w:r w:rsidRPr="00634EF5">
        <w:t xml:space="preserve"> от 31.07.2020 № 248-ФЗ «О государственном контроле (надзоре) и муниципальном контроле в Российской Федерации</w:t>
      </w:r>
      <w:r w:rsidR="00873F67">
        <w:t>.</w:t>
      </w:r>
      <w:r w:rsidRPr="00634EF5">
        <w:t>»</w:t>
      </w:r>
      <w:r w:rsidR="003E2BF2">
        <w:t>.</w:t>
      </w:r>
    </w:p>
    <w:p w14:paraId="6317A8F0" w14:textId="6E0836A2" w:rsidR="00483F34" w:rsidRDefault="008F3FA7" w:rsidP="0079767E">
      <w:pPr>
        <w:pStyle w:val="ConsPlusNormal"/>
        <w:ind w:firstLine="709"/>
        <w:jc w:val="both"/>
      </w:pPr>
      <w:r>
        <w:rPr>
          <w:color w:val="000000" w:themeColor="text1"/>
        </w:rPr>
        <w:t>2</w:t>
      </w:r>
      <w:r w:rsidR="00634EF5">
        <w:rPr>
          <w:color w:val="000000" w:themeColor="text1"/>
        </w:rPr>
        <w:t>.</w:t>
      </w:r>
      <w:r w:rsidR="00634EF5" w:rsidRPr="00634EF5">
        <w:t xml:space="preserve"> </w:t>
      </w:r>
      <w:r w:rsidR="0079767E" w:rsidRPr="00B344D1">
        <w:rPr>
          <w:szCs w:val="24"/>
        </w:rPr>
        <w:t>Опубликовать настоящее постановление в газете «Восход», разместить на официальном сайте администрации Корсаковского муниципального округа в информационно-телекоммуникационной сети «Интернет»</w:t>
      </w:r>
      <w:r w:rsidR="0079767E">
        <w:rPr>
          <w:szCs w:val="24"/>
        </w:rPr>
        <w:t>.</w:t>
      </w:r>
    </w:p>
    <w:p w14:paraId="3182025B" w14:textId="77777777" w:rsidR="00AA1B9D" w:rsidRPr="00634EF5" w:rsidRDefault="00AA1B9D" w:rsidP="007330B2">
      <w:pPr>
        <w:pStyle w:val="ConsPlusNormal"/>
        <w:jc w:val="both"/>
      </w:pPr>
    </w:p>
    <w:p w14:paraId="5C3BDBBC" w14:textId="77777777" w:rsidR="00483F34" w:rsidRDefault="00483F34" w:rsidP="007330B2">
      <w:pPr>
        <w:pStyle w:val="ConsPlusNormal"/>
        <w:jc w:val="both"/>
      </w:pPr>
    </w:p>
    <w:p w14:paraId="03FDB8EE" w14:textId="77777777" w:rsidR="00E45B25" w:rsidRPr="00634EF5" w:rsidRDefault="00E45B25" w:rsidP="007330B2">
      <w:pPr>
        <w:pStyle w:val="ConsPlusNormal"/>
        <w:jc w:val="both"/>
      </w:pPr>
    </w:p>
    <w:p w14:paraId="0FFE57BA" w14:textId="2F9FB1B9" w:rsidR="00483F34" w:rsidRPr="00634EF5" w:rsidRDefault="00483F34" w:rsidP="007330B2">
      <w:pPr>
        <w:pStyle w:val="ConsPlusNormal"/>
        <w:jc w:val="both"/>
      </w:pPr>
      <w:r w:rsidRPr="00634EF5">
        <w:t>Председатель Собрания</w:t>
      </w:r>
    </w:p>
    <w:p w14:paraId="7543A9B1" w14:textId="1EA22B2B" w:rsidR="00483F34" w:rsidRPr="00634EF5" w:rsidRDefault="00483F34" w:rsidP="007330B2">
      <w:pPr>
        <w:pStyle w:val="ConsPlusNormal"/>
        <w:jc w:val="both"/>
      </w:pPr>
      <w:r w:rsidRPr="00634EF5">
        <w:t>Корсаковского муниципального округа</w:t>
      </w:r>
      <w:r w:rsidRPr="00634EF5">
        <w:tab/>
      </w:r>
      <w:r w:rsidRPr="00634EF5">
        <w:tab/>
      </w:r>
      <w:r w:rsidRPr="00634EF5">
        <w:tab/>
      </w:r>
      <w:r w:rsidRPr="00634EF5">
        <w:tab/>
      </w:r>
      <w:r w:rsidRPr="00634EF5">
        <w:tab/>
      </w:r>
      <w:r w:rsidR="00E96187" w:rsidRPr="00634EF5">
        <w:t xml:space="preserve">             </w:t>
      </w:r>
      <w:r w:rsidR="00E156A9">
        <w:t xml:space="preserve">       </w:t>
      </w:r>
      <w:r w:rsidR="00E96187" w:rsidRPr="00634EF5">
        <w:t>Л.Д. Хмыз</w:t>
      </w:r>
    </w:p>
    <w:p w14:paraId="2679905B" w14:textId="77777777" w:rsidR="00483F34" w:rsidRPr="00634EF5" w:rsidRDefault="00483F34" w:rsidP="007330B2">
      <w:pPr>
        <w:pStyle w:val="ConsPlusNormal"/>
        <w:jc w:val="both"/>
      </w:pPr>
    </w:p>
    <w:p w14:paraId="4243FB6A" w14:textId="0A6E0C24" w:rsidR="00483F34" w:rsidRPr="00634EF5" w:rsidRDefault="00483F34" w:rsidP="007330B2">
      <w:pPr>
        <w:pStyle w:val="ConsPlusNormal"/>
        <w:jc w:val="both"/>
      </w:pPr>
      <w:r w:rsidRPr="00634EF5">
        <w:t xml:space="preserve">Мэр </w:t>
      </w:r>
    </w:p>
    <w:p w14:paraId="01F5CF5E" w14:textId="49321700" w:rsidR="00483F34" w:rsidRPr="00634EF5" w:rsidRDefault="00483F34" w:rsidP="007330B2">
      <w:pPr>
        <w:pStyle w:val="ConsPlusNormal"/>
        <w:jc w:val="both"/>
      </w:pPr>
      <w:r w:rsidRPr="00634EF5">
        <w:t>Корсаковского муниципального округа</w:t>
      </w:r>
      <w:r w:rsidRPr="00634EF5">
        <w:tab/>
      </w:r>
      <w:r w:rsidRPr="00634EF5">
        <w:tab/>
      </w:r>
      <w:r w:rsidRPr="00634EF5">
        <w:tab/>
      </w:r>
      <w:r w:rsidRPr="00634EF5">
        <w:tab/>
      </w:r>
      <w:r w:rsidRPr="00634EF5">
        <w:tab/>
      </w:r>
      <w:r w:rsidR="00E96187" w:rsidRPr="00634EF5">
        <w:t xml:space="preserve">             </w:t>
      </w:r>
      <w:r w:rsidRPr="00634EF5">
        <w:t>Н.Ю. Куприна</w:t>
      </w:r>
    </w:p>
    <w:p w14:paraId="5650EF14" w14:textId="77777777" w:rsidR="005D20F0" w:rsidRDefault="005D20F0" w:rsidP="00E62CA0">
      <w:pPr>
        <w:pStyle w:val="ConsPlusNormal"/>
        <w:ind w:firstLine="540"/>
        <w:jc w:val="both"/>
      </w:pPr>
    </w:p>
    <w:p w14:paraId="2434D4E2" w14:textId="77777777" w:rsidR="005D20F0" w:rsidRDefault="005D20F0" w:rsidP="00E62CA0">
      <w:pPr>
        <w:pStyle w:val="ConsPlusNormal"/>
        <w:ind w:firstLine="540"/>
        <w:jc w:val="both"/>
      </w:pPr>
    </w:p>
    <w:p w14:paraId="01F63963" w14:textId="77777777" w:rsidR="005D20F0" w:rsidRDefault="005D20F0" w:rsidP="00E62CA0">
      <w:pPr>
        <w:pStyle w:val="ConsPlusNormal"/>
        <w:ind w:firstLine="540"/>
        <w:jc w:val="both"/>
      </w:pPr>
    </w:p>
    <w:p w14:paraId="614164BA" w14:textId="77777777" w:rsidR="005D20F0" w:rsidRDefault="005D20F0" w:rsidP="00E62CA0">
      <w:pPr>
        <w:pStyle w:val="ConsPlusNormal"/>
        <w:ind w:firstLine="540"/>
        <w:jc w:val="both"/>
      </w:pPr>
    </w:p>
    <w:p w14:paraId="46778510" w14:textId="77777777" w:rsidR="005D20F0" w:rsidRDefault="005D20F0" w:rsidP="00E62CA0">
      <w:pPr>
        <w:pStyle w:val="ConsPlusNormal"/>
        <w:ind w:firstLine="540"/>
        <w:jc w:val="both"/>
      </w:pPr>
    </w:p>
    <w:p w14:paraId="7ECA4B92" w14:textId="77777777" w:rsidR="005D20F0" w:rsidRDefault="005D20F0" w:rsidP="00E62CA0">
      <w:pPr>
        <w:pStyle w:val="ConsPlusNormal"/>
        <w:ind w:firstLine="540"/>
        <w:jc w:val="both"/>
      </w:pPr>
    </w:p>
    <w:p w14:paraId="62103EFB" w14:textId="54E07B99" w:rsidR="00634EF5" w:rsidRPr="00634EF5" w:rsidRDefault="00634EF5" w:rsidP="007330B2"/>
    <w:sectPr w:rsidR="00634EF5" w:rsidRPr="00634EF5" w:rsidSect="005D20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0F918" w14:textId="77777777" w:rsidR="00C53D53" w:rsidRDefault="00C53D53" w:rsidP="00634EF5">
      <w:r>
        <w:separator/>
      </w:r>
    </w:p>
  </w:endnote>
  <w:endnote w:type="continuationSeparator" w:id="0">
    <w:p w14:paraId="275CE954" w14:textId="77777777" w:rsidR="00C53D53" w:rsidRDefault="00C53D53" w:rsidP="0063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0E66C" w14:textId="77777777" w:rsidR="00C53D53" w:rsidRDefault="00C53D53" w:rsidP="00634EF5">
      <w:r>
        <w:separator/>
      </w:r>
    </w:p>
  </w:footnote>
  <w:footnote w:type="continuationSeparator" w:id="0">
    <w:p w14:paraId="453CF3AD" w14:textId="77777777" w:rsidR="00C53D53" w:rsidRDefault="00C53D53" w:rsidP="00634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7144"/>
    <w:multiLevelType w:val="multilevel"/>
    <w:tmpl w:val="03E4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24C74"/>
    <w:multiLevelType w:val="hybridMultilevel"/>
    <w:tmpl w:val="C38E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B4A5A"/>
    <w:multiLevelType w:val="hybridMultilevel"/>
    <w:tmpl w:val="B68E18A8"/>
    <w:lvl w:ilvl="0" w:tplc="E4809B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91A5AE9"/>
    <w:multiLevelType w:val="hybridMultilevel"/>
    <w:tmpl w:val="BAEC5F48"/>
    <w:lvl w:ilvl="0" w:tplc="92A68A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6E"/>
    <w:rsid w:val="00002E6D"/>
    <w:rsid w:val="000175B5"/>
    <w:rsid w:val="00065C34"/>
    <w:rsid w:val="00065FF6"/>
    <w:rsid w:val="00081CC0"/>
    <w:rsid w:val="00085E31"/>
    <w:rsid w:val="000B5836"/>
    <w:rsid w:val="0015277D"/>
    <w:rsid w:val="001A1A24"/>
    <w:rsid w:val="00227E8C"/>
    <w:rsid w:val="00263FB4"/>
    <w:rsid w:val="00275A47"/>
    <w:rsid w:val="00287BEC"/>
    <w:rsid w:val="00312718"/>
    <w:rsid w:val="00375BC0"/>
    <w:rsid w:val="00375E8D"/>
    <w:rsid w:val="003E2BF2"/>
    <w:rsid w:val="0043626E"/>
    <w:rsid w:val="00466138"/>
    <w:rsid w:val="00483F34"/>
    <w:rsid w:val="004E4483"/>
    <w:rsid w:val="004F4236"/>
    <w:rsid w:val="00524EE4"/>
    <w:rsid w:val="00541B96"/>
    <w:rsid w:val="00556FAA"/>
    <w:rsid w:val="00562561"/>
    <w:rsid w:val="005C42D9"/>
    <w:rsid w:val="005D20F0"/>
    <w:rsid w:val="00634EF5"/>
    <w:rsid w:val="00645749"/>
    <w:rsid w:val="006E60C3"/>
    <w:rsid w:val="0070759B"/>
    <w:rsid w:val="007330B2"/>
    <w:rsid w:val="00763E3F"/>
    <w:rsid w:val="007856EC"/>
    <w:rsid w:val="0079767E"/>
    <w:rsid w:val="008068BC"/>
    <w:rsid w:val="0082696B"/>
    <w:rsid w:val="00873F67"/>
    <w:rsid w:val="008C0A9B"/>
    <w:rsid w:val="008D1027"/>
    <w:rsid w:val="008D2063"/>
    <w:rsid w:val="008F3FA7"/>
    <w:rsid w:val="009207E4"/>
    <w:rsid w:val="00935C09"/>
    <w:rsid w:val="00957934"/>
    <w:rsid w:val="009A5AC8"/>
    <w:rsid w:val="009A76B7"/>
    <w:rsid w:val="009F3717"/>
    <w:rsid w:val="00A07A2A"/>
    <w:rsid w:val="00AA1B9D"/>
    <w:rsid w:val="00AA2459"/>
    <w:rsid w:val="00AA50F7"/>
    <w:rsid w:val="00B15A4A"/>
    <w:rsid w:val="00B20992"/>
    <w:rsid w:val="00B341F9"/>
    <w:rsid w:val="00B614DD"/>
    <w:rsid w:val="00B62D9B"/>
    <w:rsid w:val="00BD3406"/>
    <w:rsid w:val="00C53D53"/>
    <w:rsid w:val="00CE14A1"/>
    <w:rsid w:val="00D107F4"/>
    <w:rsid w:val="00D24BFE"/>
    <w:rsid w:val="00D601DD"/>
    <w:rsid w:val="00D84A74"/>
    <w:rsid w:val="00E156A9"/>
    <w:rsid w:val="00E261A8"/>
    <w:rsid w:val="00E356F1"/>
    <w:rsid w:val="00E45B25"/>
    <w:rsid w:val="00E62CA0"/>
    <w:rsid w:val="00E76563"/>
    <w:rsid w:val="00E96187"/>
    <w:rsid w:val="00ED2629"/>
    <w:rsid w:val="00EE242F"/>
    <w:rsid w:val="00EE3AAE"/>
    <w:rsid w:val="00EF412D"/>
    <w:rsid w:val="00F270CD"/>
    <w:rsid w:val="00F73C3A"/>
    <w:rsid w:val="00FD08D1"/>
    <w:rsid w:val="00FD2FAC"/>
    <w:rsid w:val="00FD3BAF"/>
    <w:rsid w:val="00FF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2C26"/>
  <w15:chartTrackingRefBased/>
  <w15:docId w15:val="{5FCAE80E-1514-4C58-87DB-D8F665E4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D9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62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2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26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26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26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26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26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26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26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6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62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62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62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62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62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62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62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62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36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26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36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626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362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626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362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6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362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626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83F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Standard">
    <w:name w:val="Standard"/>
    <w:rsid w:val="00634EF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val="en-US" w:eastAsia="zh-CN" w:bidi="hi-IN"/>
      <w14:ligatures w14:val="none"/>
    </w:rPr>
  </w:style>
  <w:style w:type="paragraph" w:customStyle="1" w:styleId="ConsPlusNonformat">
    <w:name w:val="ConsPlusNonformat"/>
    <w:rsid w:val="00634EF5"/>
    <w:pPr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Liberation Serif"/>
      <w:color w:val="000000"/>
      <w:kern w:val="3"/>
      <w:sz w:val="20"/>
      <w:lang w:eastAsia="hi-IN" w:bidi="hi-IN"/>
      <w14:ligatures w14:val="none"/>
    </w:rPr>
  </w:style>
  <w:style w:type="paragraph" w:customStyle="1" w:styleId="Textbody">
    <w:name w:val="Text body"/>
    <w:basedOn w:val="Standard"/>
    <w:rsid w:val="00634EF5"/>
    <w:pPr>
      <w:widowControl w:val="0"/>
      <w:spacing w:after="120"/>
    </w:pPr>
    <w:rPr>
      <w:rFonts w:ascii="Times New Roman" w:eastAsia="Times New Roman" w:hAnsi="Times New Roman" w:cs="Times New Roman"/>
      <w:sz w:val="28"/>
      <w:lang w:val="ru-RU"/>
    </w:rPr>
  </w:style>
  <w:style w:type="paragraph" w:styleId="ac">
    <w:name w:val="caption"/>
    <w:basedOn w:val="Standard"/>
    <w:rsid w:val="00634EF5"/>
    <w:pPr>
      <w:widowControl w:val="0"/>
      <w:suppressLineNumbers/>
      <w:spacing w:before="120" w:after="120"/>
    </w:pPr>
    <w:rPr>
      <w:rFonts w:ascii="Arial" w:eastAsia="Arial" w:hAnsi="Arial"/>
      <w:i/>
      <w:iCs/>
      <w:lang w:val="ru-RU"/>
    </w:rPr>
  </w:style>
  <w:style w:type="character" w:customStyle="1" w:styleId="FootnoteCharacters">
    <w:name w:val="Footnote Characters"/>
    <w:basedOn w:val="a0"/>
    <w:uiPriority w:val="99"/>
    <w:rsid w:val="00634EF5"/>
    <w:rPr>
      <w:rFonts w:eastAsia="Times New Roman" w:cs="Times New Roman"/>
      <w:vertAlign w:val="superscript"/>
    </w:rPr>
  </w:style>
  <w:style w:type="paragraph" w:styleId="ad">
    <w:name w:val="footnote text"/>
    <w:basedOn w:val="a"/>
    <w:link w:val="ae"/>
    <w:uiPriority w:val="99"/>
    <w:rsid w:val="00634EF5"/>
    <w:pPr>
      <w:suppressAutoHyphens/>
      <w:autoSpaceDE w:val="0"/>
      <w:autoSpaceDN w:val="0"/>
      <w:adjustRightInd w:val="0"/>
    </w:pPr>
    <w:rPr>
      <w:rFonts w:eastAsiaTheme="minorEastAsia" w:cs="Liberation Serif"/>
      <w:color w:val="000000"/>
      <w:kern w:val="1"/>
      <w:sz w:val="20"/>
    </w:rPr>
  </w:style>
  <w:style w:type="character" w:customStyle="1" w:styleId="ae">
    <w:name w:val="Текст сноски Знак"/>
    <w:basedOn w:val="a0"/>
    <w:link w:val="ad"/>
    <w:uiPriority w:val="99"/>
    <w:rsid w:val="00634EF5"/>
    <w:rPr>
      <w:rFonts w:ascii="Times New Roman" w:eastAsiaTheme="minorEastAsia" w:hAnsi="Times New Roman" w:cs="Liberation Serif"/>
      <w:color w:val="000000"/>
      <w:kern w:val="1"/>
      <w:sz w:val="20"/>
      <w:lang w:eastAsia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8068B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068BC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styleId="af1">
    <w:name w:val="Hyperlink"/>
    <w:basedOn w:val="a0"/>
    <w:uiPriority w:val="99"/>
    <w:unhideWhenUsed/>
    <w:rsid w:val="007856E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56EC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8F3F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10&amp;n=119696&amp;dst=100006&amp;field=134&amp;date=27.02.2026" TargetMode="External"/><Relationship Id="rId13" Type="http://schemas.openxmlformats.org/officeDocument/2006/relationships/hyperlink" Target="https://login.consultant.ru/link/?req=doc&amp;base=LAW&amp;n=494643&amp;dst=100076&amp;field=134&amp;date=04.02.202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5001&amp;dst=101328&amp;field=134&amp;date=04.02.2025" TargetMode="External"/><Relationship Id="rId17" Type="http://schemas.openxmlformats.org/officeDocument/2006/relationships/hyperlink" Target="https://login.consultant.ru/link/?req=doc&amp;base=LAW&amp;n=495001&amp;dst=101482&amp;field=134&amp;date=04.02.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001&amp;dst=101185&amp;field=134&amp;date=04.02.20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210&amp;n=149728&amp;dst=100006&amp;field=134&amp;date=27.02.20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5001&amp;dst=100987&amp;field=134&amp;date=04.02.2025" TargetMode="External"/><Relationship Id="rId10" Type="http://schemas.openxmlformats.org/officeDocument/2006/relationships/hyperlink" Target="https://login.consultant.ru/link/?req=doc&amp;base=RLAW210&amp;n=136384&amp;dst=100006&amp;field=134&amp;date=27.02.202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10&amp;n=119697&amp;dst=100006&amp;field=134&amp;date=27.02.2026" TargetMode="External"/><Relationship Id="rId14" Type="http://schemas.openxmlformats.org/officeDocument/2006/relationships/hyperlink" Target="https://login.consultant.ru/link/?req=doc&amp;base=LAW&amp;n=495001&amp;dst=100996&amp;field=134&amp;date=04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Гайданович Виктория Алексеевна</dc:creator>
  <cp:keywords/>
  <dc:description/>
  <cp:lastModifiedBy>Петренко Дарья Валерьевна</cp:lastModifiedBy>
  <cp:revision>19</cp:revision>
  <cp:lastPrinted>2026-04-29T23:33:00Z</cp:lastPrinted>
  <dcterms:created xsi:type="dcterms:W3CDTF">2026-03-30T01:26:00Z</dcterms:created>
  <dcterms:modified xsi:type="dcterms:W3CDTF">2026-04-29T23:33:00Z</dcterms:modified>
</cp:coreProperties>
</file>