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DC23EE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Pr="000C0562" w:rsidRDefault="00084640" w:rsidP="002430BC">
      <w:pPr>
        <w:tabs>
          <w:tab w:val="left" w:pos="4140"/>
        </w:tabs>
        <w:spacing w:line="360" w:lineRule="auto"/>
        <w:rPr>
          <w:u w:val="single"/>
        </w:rPr>
      </w:pPr>
      <w:r>
        <w:t>От</w:t>
      </w:r>
      <w:r w:rsidR="000C0562">
        <w:t xml:space="preserve"> </w:t>
      </w:r>
      <w:r w:rsidR="000C0562">
        <w:rPr>
          <w:u w:val="single"/>
        </w:rPr>
        <w:t xml:space="preserve">       28.05.2024        </w:t>
      </w:r>
      <w:r w:rsidR="000C0562">
        <w:t xml:space="preserve">  </w:t>
      </w:r>
      <w:r w:rsidR="004B19ED">
        <w:t>№</w:t>
      </w:r>
      <w:r w:rsidR="000C0562">
        <w:t xml:space="preserve">  </w:t>
      </w:r>
      <w:r w:rsidR="000C0562">
        <w:rPr>
          <w:u w:val="single"/>
        </w:rPr>
        <w:t xml:space="preserve">       60/05-12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0C0562">
        <w:rPr>
          <w:u w:val="single"/>
        </w:rPr>
        <w:t xml:space="preserve">   </w:t>
      </w:r>
      <w:r w:rsidR="004B19ED">
        <w:rPr>
          <w:u w:val="single"/>
        </w:rPr>
        <w:t xml:space="preserve">  </w:t>
      </w:r>
      <w:r w:rsidR="000C0562">
        <w:rPr>
          <w:u w:val="single"/>
        </w:rPr>
        <w:t>16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0C0562">
        <w:rPr>
          <w:u w:val="single"/>
        </w:rPr>
        <w:t xml:space="preserve">   </w:t>
      </w:r>
      <w:r w:rsidR="004B19ED" w:rsidRPr="004B19ED">
        <w:rPr>
          <w:u w:val="single"/>
        </w:rPr>
        <w:t xml:space="preserve"> </w:t>
      </w:r>
      <w:r w:rsidR="00084640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DC23EE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657225"/>
                <wp:effectExtent l="0" t="0" r="1714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40" w:rsidRDefault="00084640" w:rsidP="00084640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</w:t>
                            </w:r>
                            <w:r>
                              <w:t>4</w:t>
                            </w:r>
                            <w:r w:rsidRPr="00E25AD6">
                              <w:t xml:space="preserve"> год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19.1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" strokecolor="white">
                <v:textbox>
                  <w:txbxContent>
                    <w:p w:rsidR="00084640" w:rsidRDefault="00084640" w:rsidP="00084640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</w:t>
                      </w:r>
                      <w:r>
                        <w:t>4</w:t>
                      </w:r>
                      <w:r w:rsidRPr="00E25AD6">
                        <w:t xml:space="preserve"> год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797FEC" w:rsidRDefault="00084640" w:rsidP="000213B0">
      <w:pPr>
        <w:tabs>
          <w:tab w:val="left" w:pos="0"/>
        </w:tabs>
        <w:ind w:firstLine="567"/>
        <w:jc w:val="both"/>
      </w:pPr>
      <w:r w:rsidRPr="00AF0FD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 </w:t>
      </w:r>
      <w:r w:rsidRPr="00AF0FD8">
        <w:t>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="000213B0">
        <w:t>Федеральным законом</w:t>
      </w:r>
      <w:r w:rsidR="000213B0" w:rsidRPr="00AF0FD8">
        <w:t xml:space="preserve"> </w:t>
      </w:r>
      <w:r w:rsidR="000213B0" w:rsidRPr="00D4695A">
        <w:t>от 22.07.2008 № 159-ФЗ «</w:t>
      </w:r>
      <w:r w:rsidR="000213B0" w:rsidRPr="00F63BD6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213B0" w:rsidRPr="00D4695A">
        <w:t>», Законом Сахалинской области</w:t>
      </w:r>
      <w:r w:rsidR="000213B0">
        <w:t xml:space="preserve"> </w:t>
      </w:r>
      <w:r w:rsidR="000213B0" w:rsidRPr="00D4695A">
        <w:t>от 23.12.2013 № 115-ЗО «Об установлении срока рассрочки оплаты недвижимого имущества, находящегося в государственной собственности Сахалинской области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имущества»,</w:t>
      </w:r>
      <w:r w:rsidR="000213B0">
        <w:t xml:space="preserve"> р</w:t>
      </w:r>
      <w:r w:rsidR="000213B0" w:rsidRPr="00F63BD6">
        <w:t>ешение</w:t>
      </w:r>
      <w:r w:rsidR="000213B0">
        <w:t>м</w:t>
      </w:r>
      <w:r w:rsidR="000213B0" w:rsidRPr="00F63BD6">
        <w:t xml:space="preserve"> Собрания Корсаковского городского округа от 30.10.2020 </w:t>
      </w:r>
      <w:r w:rsidR="000213B0">
        <w:t>№</w:t>
      </w:r>
      <w:r w:rsidR="000213B0" w:rsidRPr="00F63BD6">
        <w:t xml:space="preserve"> 132 </w:t>
      </w:r>
      <w:r w:rsidR="000213B0">
        <w:t>«</w:t>
      </w:r>
      <w:r w:rsidR="000213B0" w:rsidRPr="00F63BD6">
        <w:t>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 w:rsidR="000213B0">
        <w:t xml:space="preserve">», </w:t>
      </w:r>
      <w:r w:rsidR="000213B0" w:rsidRPr="00D4695A">
        <w:t xml:space="preserve">решением Собрания Корсаковского городского округа </w:t>
      </w:r>
      <w:r w:rsidR="00B377FE">
        <w:t xml:space="preserve">                                 </w:t>
      </w:r>
      <w:r w:rsidR="000213B0" w:rsidRPr="00D4695A">
        <w:t>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21.12.2023 № 51/12-12</w:t>
      </w:r>
      <w:r w:rsidRPr="00D4695A">
        <w:t xml:space="preserve"> «Об утверждении прогнозного плана приватизации муниципального имущества на </w:t>
      </w:r>
      <w:r>
        <w:t>2024 - 2026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>ов</w:t>
      </w:r>
      <w:r w:rsidRPr="00D758C3">
        <w:t xml:space="preserve"> </w:t>
      </w:r>
      <w:r w:rsidR="00B377FE">
        <w:t xml:space="preserve">                    </w:t>
      </w:r>
      <w:r>
        <w:t>об оценке определения рыночной стоимости муниципального имущества</w:t>
      </w:r>
      <w:r w:rsidRPr="00D758C3">
        <w:t xml:space="preserve"> от</w:t>
      </w:r>
      <w:r w:rsidR="00797FEC">
        <w:t xml:space="preserve"> 06.02.2024</w:t>
      </w:r>
      <w:r w:rsidR="000213B0">
        <w:t xml:space="preserve"> </w:t>
      </w:r>
      <w:r w:rsidR="00B377FE">
        <w:t xml:space="preserve">                   </w:t>
      </w:r>
      <w:r w:rsidR="00797FEC">
        <w:t xml:space="preserve">№ </w:t>
      </w:r>
      <w:r w:rsidR="00797FEC" w:rsidRPr="00797FEC">
        <w:t>2024141</w:t>
      </w:r>
      <w:r w:rsidR="00797FEC">
        <w:t>.3</w:t>
      </w:r>
      <w:r w:rsidR="00A81ADC">
        <w:t xml:space="preserve">, от 06.02.2024 № 2024141.2, </w:t>
      </w:r>
      <w:r w:rsidR="004E67D5">
        <w:t>от 06.02.2024</w:t>
      </w:r>
      <w:r w:rsidR="00B377FE">
        <w:t xml:space="preserve"> </w:t>
      </w:r>
      <w:r w:rsidR="004E67D5">
        <w:t xml:space="preserve">№ </w:t>
      </w:r>
      <w:r w:rsidR="004E67D5" w:rsidRPr="004E67D5">
        <w:t>202414</w:t>
      </w:r>
      <w:r w:rsidR="004E67D5">
        <w:t>1.1</w:t>
      </w:r>
      <w:r w:rsidR="004F6DDB">
        <w:t xml:space="preserve">, от 06.02.2024 </w:t>
      </w:r>
      <w:r w:rsidR="00B377FE">
        <w:t xml:space="preserve">                          № 2024141.5, </w:t>
      </w:r>
      <w:r w:rsidR="004F6DDB">
        <w:t>от 06.02.2024 № 2024141.6, от 07.02.2024 № 2024141.8</w:t>
      </w:r>
      <w:r w:rsidR="00354279">
        <w:t>, от 07.02.2024</w:t>
      </w:r>
      <w:r w:rsidR="000213B0">
        <w:t xml:space="preserve"> </w:t>
      </w:r>
      <w:r w:rsidR="00B377FE">
        <w:t xml:space="preserve">                           </w:t>
      </w:r>
      <w:r w:rsidR="00354279">
        <w:t>№ 2024141.4</w:t>
      </w:r>
      <w:r w:rsidR="00B2023E">
        <w:t>, от 12.03.2024 № 2024399</w:t>
      </w:r>
      <w:r w:rsidR="00630342">
        <w:t>, заявления инди</w:t>
      </w:r>
      <w:r w:rsidR="00DA77E1">
        <w:t xml:space="preserve">видуального предпринимателя </w:t>
      </w:r>
      <w:proofErr w:type="spellStart"/>
      <w:r w:rsidR="00DA77E1">
        <w:t>Руса</w:t>
      </w:r>
      <w:r w:rsidR="00630342">
        <w:t>ковой</w:t>
      </w:r>
      <w:proofErr w:type="spellEnd"/>
      <w:r w:rsidR="00630342">
        <w:t xml:space="preserve"> Т.Б. Собрание РЕШИЛО:</w:t>
      </w:r>
    </w:p>
    <w:p w:rsidR="00084640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 Приватизировать:</w:t>
      </w:r>
    </w:p>
    <w:p w:rsidR="00797FEC" w:rsidRDefault="00797FEC" w:rsidP="00797FE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1.1.</w:t>
      </w:r>
      <w:r>
        <w:t xml:space="preserve"> Нежилое помещение (кадастровый номер 65:04:0000031:910) по </w:t>
      </w:r>
      <w:proofErr w:type="gramStart"/>
      <w:r>
        <w:t xml:space="preserve">адресу:   </w:t>
      </w:r>
      <w:proofErr w:type="gramEnd"/>
      <w:r>
        <w:t xml:space="preserve">                    г. Корсаков, ул. Советская, д. 23, пом. 3 общей площадью 7,4 кв. метра, этаж 3.</w:t>
      </w:r>
    </w:p>
    <w:p w:rsidR="00797FEC" w:rsidRDefault="00797FEC" w:rsidP="00797FE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Установить начальную цену объекта приватизации в размере </w:t>
      </w:r>
      <w:r w:rsidR="00345AC8" w:rsidRPr="00345AC8">
        <w:t>475</w:t>
      </w:r>
      <w:r>
        <w:t xml:space="preserve"> 000,00 (</w:t>
      </w:r>
      <w:r w:rsidR="00345AC8">
        <w:t xml:space="preserve">четыреста </w:t>
      </w:r>
      <w:r w:rsidR="00DA77E1">
        <w:t>семьдесят пять тысяч</w:t>
      </w:r>
      <w:r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797FEC" w:rsidRPr="00F27151" w:rsidRDefault="00797FEC" w:rsidP="00797FEC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lastRenderedPageBreak/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084640" w:rsidRPr="00103E27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 w:rsidR="00345AC8" w:rsidRPr="00F032D2">
        <w:t>2</w:t>
      </w:r>
      <w:r w:rsidRPr="00F032D2">
        <w:t>.</w:t>
      </w:r>
      <w:r w:rsidRPr="00103E27">
        <w:t xml:space="preserve"> Нежилое помещение (кадастровый номер 65:04:0000020:1113) по </w:t>
      </w:r>
      <w:proofErr w:type="gramStart"/>
      <w:r w:rsidRPr="00103E27">
        <w:t xml:space="preserve">адресу:   </w:t>
      </w:r>
      <w:proofErr w:type="gramEnd"/>
      <w:r w:rsidRPr="00103E27">
        <w:t xml:space="preserve">                    г. Корсаков, ул. Гвардейская, д.</w:t>
      </w:r>
      <w:r>
        <w:t xml:space="preserve"> 1 общей площадью 14,4 кв. метра</w:t>
      </w:r>
      <w:r w:rsidRPr="00103E27">
        <w:t>, этаж 2.</w:t>
      </w:r>
    </w:p>
    <w:p w:rsidR="00084640" w:rsidRPr="00103E27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Установить начальную цену объекта приватизации в размере 1 </w:t>
      </w:r>
      <w:r w:rsidR="00345AC8">
        <w:t>085</w:t>
      </w:r>
      <w:r w:rsidRPr="00103E27">
        <w:t xml:space="preserve"> 000,00 (один миллион </w:t>
      </w:r>
      <w:r w:rsidR="00345AC8">
        <w:t>восемьдесят пять</w:t>
      </w:r>
      <w:r w:rsidRPr="00103E27">
        <w:t xml:space="preserve"> тысяч)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084640" w:rsidRPr="00103E27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084640" w:rsidRPr="00103E27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 w:rsidR="00A81ADC" w:rsidRPr="00F032D2">
        <w:t>3</w:t>
      </w:r>
      <w:r w:rsidRPr="00F032D2">
        <w:t>.</w:t>
      </w:r>
      <w:r w:rsidRPr="00103E27">
        <w:t xml:space="preserve"> Нежилое помещение (кадастровый номер 65:04:0000020:1001) по </w:t>
      </w:r>
      <w:proofErr w:type="gramStart"/>
      <w:r w:rsidRPr="00103E27">
        <w:t xml:space="preserve">адресу:   </w:t>
      </w:r>
      <w:proofErr w:type="gramEnd"/>
      <w:r w:rsidRPr="00103E27">
        <w:t xml:space="preserve">                    г. Корсаков, ул. Гвардейская, д. 1, пом. № 2 на плане 2 этаж</w:t>
      </w:r>
      <w:r>
        <w:t>а общей площадью 13,6 кв. метра</w:t>
      </w:r>
      <w:r w:rsidRPr="00103E27">
        <w:t>.</w:t>
      </w:r>
    </w:p>
    <w:p w:rsidR="00084640" w:rsidRPr="00103E27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 xml:space="preserve">Установить начальную цену объекта приватизации в размере </w:t>
      </w:r>
      <w:r w:rsidR="004E67D5">
        <w:t>1 033</w:t>
      </w:r>
      <w:r w:rsidRPr="00103E27">
        <w:t xml:space="preserve"> 000,00 (один миллион </w:t>
      </w:r>
      <w:r w:rsidR="004E67D5">
        <w:t>тридцать три</w:t>
      </w:r>
      <w:r w:rsidRPr="00103E27">
        <w:t xml:space="preserve"> тысячи)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084640" w:rsidRPr="00103E27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03E27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084640" w:rsidRPr="00F27151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 w:rsidR="004E67D5" w:rsidRPr="00F032D2">
        <w:t>4</w:t>
      </w:r>
      <w:r w:rsidRPr="00F032D2">
        <w:t>.</w:t>
      </w:r>
      <w:r w:rsidRPr="00F27151">
        <w:t xml:space="preserve"> Нежилое помещение (кадастровый номер 65:04:0000014:2907)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Советская, д. 51, пом. 2-12 общей площадью 70</w:t>
      </w:r>
      <w:r>
        <w:t>,5 кв. метра</w:t>
      </w:r>
      <w:r w:rsidRPr="00F27151">
        <w:t xml:space="preserve">. </w:t>
      </w:r>
    </w:p>
    <w:p w:rsidR="00084640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 w:rsidR="004F6DDB">
        <w:t>3 100</w:t>
      </w:r>
      <w:r w:rsidRPr="00F27151">
        <w:t xml:space="preserve"> 000,00 (три миллиона </w:t>
      </w:r>
      <w:r w:rsidR="004F6DDB">
        <w:t>сто</w:t>
      </w:r>
      <w:r w:rsidRPr="00F27151">
        <w:t xml:space="preserve"> тысяч)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084640" w:rsidRPr="00FD6A7A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084640" w:rsidRPr="00F27151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 w:rsidR="004F6DDB" w:rsidRPr="00F032D2">
        <w:t>5</w:t>
      </w:r>
      <w:r w:rsidRPr="00F032D2">
        <w:t>.</w:t>
      </w:r>
      <w:r w:rsidRPr="00F27151">
        <w:t xml:space="preserve"> Нежилое помещение (кадастровый номер 65:04:0000014:</w:t>
      </w:r>
      <w:r>
        <w:t>2756</w:t>
      </w:r>
      <w:r w:rsidRPr="00F27151">
        <w:t xml:space="preserve">) по </w:t>
      </w:r>
      <w:proofErr w:type="gramStart"/>
      <w:r w:rsidRPr="00F27151">
        <w:t xml:space="preserve">адресу:   </w:t>
      </w:r>
      <w:proofErr w:type="gramEnd"/>
      <w:r w:rsidRPr="00F27151">
        <w:t xml:space="preserve">                    г. Корсаков, ул. Советская, д. 51, общей площадью </w:t>
      </w:r>
      <w:r>
        <w:t>90,7 кв. метра</w:t>
      </w:r>
      <w:r w:rsidRPr="00F27151">
        <w:t xml:space="preserve">. </w:t>
      </w:r>
    </w:p>
    <w:p w:rsidR="00084640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 xml:space="preserve">Установить начальную цену объекта приватизации в размере </w:t>
      </w:r>
      <w:r>
        <w:t xml:space="preserve">3 </w:t>
      </w:r>
      <w:r w:rsidR="004F6DDB">
        <w:t>731</w:t>
      </w:r>
      <w:r w:rsidRPr="00F27151">
        <w:t xml:space="preserve"> 000,00 (три миллиона </w:t>
      </w:r>
      <w:r w:rsidR="004F6DDB">
        <w:t>семьсот тридцать одна</w:t>
      </w:r>
      <w:r w:rsidRPr="00F27151">
        <w:t xml:space="preserve"> тысяч</w:t>
      </w:r>
      <w:r w:rsidR="004F6DDB">
        <w:t>а</w:t>
      </w:r>
      <w:r w:rsidRPr="00F27151"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084640" w:rsidRPr="00FD6A7A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D6A7A"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084640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</w:t>
      </w:r>
      <w:r w:rsidR="004F6DDB" w:rsidRPr="00F032D2">
        <w:t>6</w:t>
      </w:r>
      <w:r w:rsidRPr="00F032D2">
        <w:t>.</w:t>
      </w:r>
      <w:r>
        <w:t xml:space="preserve"> Нежилое помещение (кадастровый номер 65:04:0000023:888) по </w:t>
      </w:r>
      <w:proofErr w:type="gramStart"/>
      <w:r>
        <w:t xml:space="preserve">адресу:   </w:t>
      </w:r>
      <w:proofErr w:type="gramEnd"/>
      <w:r>
        <w:t xml:space="preserve">                    г. Корсаков, ул. Краснофлотская, д. 28, пом. 1 – 14, общей площадью 163,7 кв. метра. </w:t>
      </w:r>
    </w:p>
    <w:p w:rsidR="00084640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Установить начальную цену объекта приватизации в размере 6 </w:t>
      </w:r>
      <w:r w:rsidR="004F6DDB">
        <w:t>330</w:t>
      </w:r>
      <w:r>
        <w:t xml:space="preserve"> 000,00 (шесть миллионов </w:t>
      </w:r>
      <w:r w:rsidR="004F6DDB">
        <w:t>триста тридцать</w:t>
      </w:r>
      <w:r>
        <w:t xml:space="preserve"> тысяч)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084640" w:rsidRDefault="00084640" w:rsidP="00084640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354279" w:rsidRDefault="004F6DDB" w:rsidP="0035427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1.7.</w:t>
      </w:r>
      <w:r>
        <w:t xml:space="preserve"> </w:t>
      </w:r>
      <w:r w:rsidR="00354279">
        <w:t xml:space="preserve">Объект незавершенного строительства (кадастровый номер 65:04:0000040:2127), расположенный по адресу: г. Корсаков, пер. Мирный, д. 10, общей площадью 3364,8 кв. метра с земельным участком (кадастровый номер 65:04:0000040:2041) общей площадью 2018 кв. метров.  </w:t>
      </w:r>
    </w:p>
    <w:p w:rsidR="00354279" w:rsidRDefault="00354279" w:rsidP="0035427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lastRenderedPageBreak/>
        <w:t>Установить начальную цену объекта приватизации с земельным участком в размере 95 792 000,00 (девяносто пять миллионов семьсот девяносто две тысячи)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354279" w:rsidRDefault="00354279" w:rsidP="0035427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объекта незавершенного строительства составляет 87 910 000,00 (восемьдесят семь миллионов </w:t>
      </w:r>
      <w:r w:rsidR="003603FD">
        <w:t>девятьсот десять тысяч</w:t>
      </w:r>
      <w:r>
        <w:t>) рублей без налога на добавленную стоимость;</w:t>
      </w:r>
    </w:p>
    <w:p w:rsidR="00FA0E8F" w:rsidRDefault="00354279" w:rsidP="0035427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- стоимость земельного участка составляет </w:t>
      </w:r>
      <w:r w:rsidR="003603FD">
        <w:t>7 882 000</w:t>
      </w:r>
      <w:r>
        <w:t>,00 (</w:t>
      </w:r>
      <w:r w:rsidR="003603FD">
        <w:t xml:space="preserve">семь миллионов восемьсот восемьдесят </w:t>
      </w:r>
      <w:r w:rsidR="00FA0E8F">
        <w:t>две тысячи</w:t>
      </w:r>
      <w:r>
        <w:t>) рублей без налога на добавленную стоимость.</w:t>
      </w:r>
    </w:p>
    <w:p w:rsidR="004F6DDB" w:rsidRDefault="00354279" w:rsidP="00354279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B2023E" w:rsidRDefault="00FA0E8F" w:rsidP="00B2023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032D2">
        <w:t>1.8.</w:t>
      </w:r>
      <w:r>
        <w:t xml:space="preserve"> </w:t>
      </w:r>
      <w:r w:rsidR="00B2023E">
        <w:t>Нежилое помещение (кадастровый номер 65:04:0000031:835</w:t>
      </w:r>
      <w:r w:rsidR="00B2023E">
        <w:rPr>
          <w:lang w:eastAsia="en-US"/>
        </w:rPr>
        <w:t>)</w:t>
      </w:r>
      <w:r w:rsidR="00B2023E" w:rsidRPr="003960E0">
        <w:t>, расположенн</w:t>
      </w:r>
      <w:r w:rsidR="00B2023E">
        <w:t xml:space="preserve">ое по адресу: </w:t>
      </w:r>
      <w:r w:rsidR="00B2023E" w:rsidRPr="00E42E3D">
        <w:t>г. Корсаков,</w:t>
      </w:r>
      <w:r w:rsidR="00B2023E">
        <w:t xml:space="preserve"> </w:t>
      </w:r>
      <w:r w:rsidR="006B0E23">
        <w:t xml:space="preserve">ул. </w:t>
      </w:r>
      <w:r w:rsidR="00B2023E">
        <w:t>Советская,</w:t>
      </w:r>
      <w:r w:rsidR="00B2023E" w:rsidRPr="00E42E3D">
        <w:t xml:space="preserve"> д. </w:t>
      </w:r>
      <w:r w:rsidR="00B2023E">
        <w:t>2</w:t>
      </w:r>
      <w:r w:rsidR="00B2023E" w:rsidRPr="00E42E3D">
        <w:t xml:space="preserve">3, </w:t>
      </w:r>
      <w:r w:rsidR="00B2023E">
        <w:t>пом. 14,</w:t>
      </w:r>
      <w:r w:rsidR="00DA77E1">
        <w:t xml:space="preserve"> </w:t>
      </w:r>
      <w:r w:rsidR="00B2023E">
        <w:t>15</w:t>
      </w:r>
      <w:r w:rsidR="00B2023E" w:rsidRPr="003960E0">
        <w:t xml:space="preserve">, общей площадью </w:t>
      </w:r>
      <w:r w:rsidR="00B2023E">
        <w:t>29,8</w:t>
      </w:r>
      <w:r w:rsidR="00B2023E" w:rsidRPr="003960E0">
        <w:t xml:space="preserve"> кв. метр</w:t>
      </w:r>
      <w:r w:rsidR="00B2023E">
        <w:t>ов</w:t>
      </w:r>
      <w:r w:rsidR="00B2023E" w:rsidRPr="003960E0">
        <w:t xml:space="preserve">, </w:t>
      </w:r>
      <w:r w:rsidR="00B2023E" w:rsidRPr="005F2BE7">
        <w:t xml:space="preserve">по цене, равной его рыночной стоимости – </w:t>
      </w:r>
      <w:r w:rsidR="00B2023E">
        <w:t>2 918 000</w:t>
      </w:r>
      <w:r w:rsidR="00B2023E" w:rsidRPr="005F2BE7">
        <w:t>,00 (</w:t>
      </w:r>
      <w:r w:rsidR="00B2023E">
        <w:t>два миллиона девятьсот восемнадцать тысяч</w:t>
      </w:r>
      <w:r w:rsidR="00B2023E" w:rsidRPr="005F2BE7">
        <w:t xml:space="preserve">) рублей, без </w:t>
      </w:r>
      <w:r w:rsidR="00B2023E">
        <w:t>налога на добавленную стоимость.</w:t>
      </w:r>
    </w:p>
    <w:p w:rsidR="00B2023E" w:rsidRPr="000E524F" w:rsidRDefault="00B2023E" w:rsidP="00B2023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 xml:space="preserve">Рыночная стоимость определена независимым оценщиком в </w:t>
      </w:r>
      <w:proofErr w:type="gramStart"/>
      <w:r w:rsidRPr="000E524F">
        <w:t xml:space="preserve">порядке,   </w:t>
      </w:r>
      <w:proofErr w:type="gramEnd"/>
      <w:r w:rsidRPr="000E524F">
        <w:t xml:space="preserve">                        установленном Федеральным законом от 29.07.1998 № 135-ФЗ «Об оценочной                          деятельности в Российской Федерации», в целях реализации </w:t>
      </w:r>
      <w:r>
        <w:t>индивидуальным предпринимателем</w:t>
      </w:r>
      <w:r w:rsidR="00630342">
        <w:t xml:space="preserve"> </w:t>
      </w:r>
      <w:proofErr w:type="spellStart"/>
      <w:r w:rsidR="00630342">
        <w:t>Русаковой</w:t>
      </w:r>
      <w:proofErr w:type="spellEnd"/>
      <w:r w:rsidR="00630342">
        <w:t xml:space="preserve"> </w:t>
      </w:r>
      <w:r w:rsidR="00DA77E1">
        <w:t>Т.Б.</w:t>
      </w:r>
      <w:r w:rsidR="00630342">
        <w:t xml:space="preserve"> </w:t>
      </w:r>
      <w:r w:rsidRPr="000E524F">
        <w:t>преимущественного права на приобретение арендуемого имущества.</w:t>
      </w:r>
    </w:p>
    <w:p w:rsidR="00B2023E" w:rsidRPr="00620907" w:rsidRDefault="00B2023E" w:rsidP="00B2023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>Порядок оплаты – в рассрочку</w:t>
      </w:r>
      <w:r>
        <w:t xml:space="preserve"> ежемесячно</w:t>
      </w:r>
      <w:r w:rsidRPr="000E524F">
        <w:t xml:space="preserve"> равными долями в течение пяти лет.</w:t>
      </w:r>
    </w:p>
    <w:p w:rsidR="00213ACA" w:rsidRDefault="00084640" w:rsidP="00D561B1">
      <w:pPr>
        <w:autoSpaceDE w:val="0"/>
        <w:autoSpaceDN w:val="0"/>
        <w:adjustRightInd w:val="0"/>
        <w:ind w:firstLine="708"/>
        <w:jc w:val="both"/>
        <w:outlineLvl w:val="1"/>
      </w:pPr>
      <w:r w:rsidRPr="00F27151">
        <w:t>2. Опубликовать настоящее решение в газете «Восход»</w:t>
      </w:r>
      <w:r w:rsidR="00D561B1">
        <w:t>.</w:t>
      </w:r>
      <w:r w:rsidRPr="00F27151">
        <w:t xml:space="preserve"> </w:t>
      </w:r>
      <w:bookmarkStart w:id="0" w:name="_GoBack"/>
      <w:bookmarkEnd w:id="0"/>
    </w:p>
    <w:p w:rsidR="00213ACA" w:rsidRDefault="00213ACA" w:rsidP="001F0008">
      <w:pPr>
        <w:ind w:firstLine="900"/>
      </w:pPr>
    </w:p>
    <w:p w:rsidR="00213ACA" w:rsidRDefault="00213ACA" w:rsidP="001F0008">
      <w:pPr>
        <w:ind w:firstLine="900"/>
      </w:pPr>
    </w:p>
    <w:p w:rsidR="00B5272E" w:rsidRDefault="00B5272E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>Л.Д. Хмыз</w:t>
      </w:r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40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3B0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4640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562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5AC8"/>
    <w:rsid w:val="003467DB"/>
    <w:rsid w:val="003504DC"/>
    <w:rsid w:val="0035124D"/>
    <w:rsid w:val="00353F63"/>
    <w:rsid w:val="00354279"/>
    <w:rsid w:val="003542B3"/>
    <w:rsid w:val="00354A07"/>
    <w:rsid w:val="0035510F"/>
    <w:rsid w:val="003560CF"/>
    <w:rsid w:val="00356D2B"/>
    <w:rsid w:val="0035720D"/>
    <w:rsid w:val="00357A98"/>
    <w:rsid w:val="00357FD7"/>
    <w:rsid w:val="003603FD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E67D5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DDB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342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0E23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97FEC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1ADC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23E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377FE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61B1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A77E1"/>
    <w:rsid w:val="00DB141B"/>
    <w:rsid w:val="00DB45B1"/>
    <w:rsid w:val="00DB4F82"/>
    <w:rsid w:val="00DB6833"/>
    <w:rsid w:val="00DB6A1A"/>
    <w:rsid w:val="00DB7C84"/>
    <w:rsid w:val="00DC1A57"/>
    <w:rsid w:val="00DC23EE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32D2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0E8F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A819-06A4-4DE1-BC83-94E51DA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4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1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Специалист</cp:lastModifiedBy>
  <cp:revision>2</cp:revision>
  <cp:lastPrinted>2024-04-12T23:32:00Z</cp:lastPrinted>
  <dcterms:created xsi:type="dcterms:W3CDTF">2024-05-31T00:31:00Z</dcterms:created>
  <dcterms:modified xsi:type="dcterms:W3CDTF">2024-05-31T00:31:00Z</dcterms:modified>
</cp:coreProperties>
</file>